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6BB85" w14:textId="77777777" w:rsidR="00E72EA8" w:rsidRDefault="00E72EA8" w:rsidP="00464E9B">
      <w:pPr>
        <w:spacing w:before="100" w:beforeAutospacing="1" w:after="100" w:afterAutospacing="1" w:line="240" w:lineRule="auto"/>
        <w:rPr>
          <w:rFonts w:ascii="Times New Roman" w:eastAsia="Times New Roman" w:hAnsi="Times New Roman" w:cs="Times New Roman"/>
          <w:kern w:val="0"/>
          <w:sz w:val="24"/>
          <w:szCs w:val="24"/>
          <w:u w:val="single"/>
          <w:lang w:eastAsia="tr-TR"/>
          <w14:ligatures w14:val="none"/>
        </w:rPr>
      </w:pPr>
    </w:p>
    <w:p w14:paraId="620420D5" w14:textId="53D06E83" w:rsidR="00464E9B" w:rsidRPr="00E72EA8" w:rsidRDefault="00E72EA8" w:rsidP="00464E9B">
      <w:pPr>
        <w:spacing w:before="100" w:beforeAutospacing="1" w:after="100" w:afterAutospacing="1" w:line="240" w:lineRule="auto"/>
        <w:rPr>
          <w:rFonts w:ascii="Times New Roman" w:eastAsia="Times New Roman" w:hAnsi="Times New Roman" w:cs="Times New Roman"/>
          <w:b/>
          <w:bCs/>
          <w:kern w:val="0"/>
          <w:sz w:val="24"/>
          <w:szCs w:val="24"/>
          <w:u w:val="single"/>
          <w:lang w:eastAsia="tr-TR"/>
          <w14:ligatures w14:val="none"/>
        </w:rPr>
      </w:pPr>
      <w:r w:rsidRPr="00E72EA8">
        <w:rPr>
          <w:rFonts w:ascii="Times New Roman" w:eastAsia="Times New Roman" w:hAnsi="Times New Roman" w:cs="Times New Roman"/>
          <w:b/>
          <w:bCs/>
          <w:kern w:val="0"/>
          <w:sz w:val="24"/>
          <w:szCs w:val="24"/>
          <w:u w:val="single"/>
          <w:lang w:eastAsia="tr-TR"/>
          <w14:ligatures w14:val="none"/>
        </w:rPr>
        <w:t>Basın Bülteni</w:t>
      </w:r>
      <w:r w:rsidRPr="00E72EA8">
        <w:rPr>
          <w:rFonts w:ascii="Times New Roman" w:eastAsia="Times New Roman" w:hAnsi="Times New Roman" w:cs="Times New Roman"/>
          <w:b/>
          <w:bCs/>
          <w:kern w:val="0"/>
          <w:sz w:val="24"/>
          <w:szCs w:val="24"/>
          <w:u w:val="single"/>
          <w:lang w:eastAsia="tr-TR"/>
          <w14:ligatures w14:val="none"/>
        </w:rPr>
        <w:tab/>
      </w:r>
      <w:r w:rsidRPr="00E72EA8">
        <w:rPr>
          <w:rFonts w:ascii="Times New Roman" w:eastAsia="Times New Roman" w:hAnsi="Times New Roman" w:cs="Times New Roman"/>
          <w:b/>
          <w:bCs/>
          <w:kern w:val="0"/>
          <w:sz w:val="24"/>
          <w:szCs w:val="24"/>
          <w:u w:val="single"/>
          <w:lang w:eastAsia="tr-TR"/>
          <w14:ligatures w14:val="none"/>
        </w:rPr>
        <w:tab/>
      </w:r>
      <w:r w:rsidRPr="00E72EA8">
        <w:rPr>
          <w:rFonts w:ascii="Times New Roman" w:eastAsia="Times New Roman" w:hAnsi="Times New Roman" w:cs="Times New Roman"/>
          <w:b/>
          <w:bCs/>
          <w:kern w:val="0"/>
          <w:sz w:val="24"/>
          <w:szCs w:val="24"/>
          <w:u w:val="single"/>
          <w:lang w:eastAsia="tr-TR"/>
          <w14:ligatures w14:val="none"/>
        </w:rPr>
        <w:tab/>
        <w:t xml:space="preserve">                                                                                     </w:t>
      </w:r>
      <w:r w:rsidR="003410EF">
        <w:rPr>
          <w:rFonts w:ascii="Times New Roman" w:eastAsia="Times New Roman" w:hAnsi="Times New Roman" w:cs="Times New Roman"/>
          <w:b/>
          <w:bCs/>
          <w:kern w:val="0"/>
          <w:sz w:val="24"/>
          <w:szCs w:val="24"/>
          <w:u w:val="single"/>
          <w:lang w:eastAsia="tr-TR"/>
          <w14:ligatures w14:val="none"/>
        </w:rPr>
        <w:t>06</w:t>
      </w:r>
      <w:r w:rsidR="00906F06">
        <w:rPr>
          <w:rFonts w:ascii="Times New Roman" w:eastAsia="Times New Roman" w:hAnsi="Times New Roman" w:cs="Times New Roman"/>
          <w:b/>
          <w:bCs/>
          <w:kern w:val="0"/>
          <w:sz w:val="24"/>
          <w:szCs w:val="24"/>
          <w:u w:val="single"/>
          <w:lang w:eastAsia="tr-TR"/>
          <w14:ligatures w14:val="none"/>
        </w:rPr>
        <w:t>.0</w:t>
      </w:r>
      <w:r w:rsidR="003410EF">
        <w:rPr>
          <w:rFonts w:ascii="Times New Roman" w:eastAsia="Times New Roman" w:hAnsi="Times New Roman" w:cs="Times New Roman"/>
          <w:b/>
          <w:bCs/>
          <w:kern w:val="0"/>
          <w:sz w:val="24"/>
          <w:szCs w:val="24"/>
          <w:u w:val="single"/>
          <w:lang w:eastAsia="tr-TR"/>
          <w14:ligatures w14:val="none"/>
        </w:rPr>
        <w:t>1</w:t>
      </w:r>
      <w:r w:rsidRPr="00E72EA8">
        <w:rPr>
          <w:rFonts w:ascii="Times New Roman" w:eastAsia="Times New Roman" w:hAnsi="Times New Roman" w:cs="Times New Roman"/>
          <w:b/>
          <w:bCs/>
          <w:kern w:val="0"/>
          <w:sz w:val="24"/>
          <w:szCs w:val="24"/>
          <w:u w:val="single"/>
          <w:lang w:eastAsia="tr-TR"/>
          <w14:ligatures w14:val="none"/>
        </w:rPr>
        <w:t>.202</w:t>
      </w:r>
      <w:r w:rsidR="003410EF">
        <w:rPr>
          <w:rFonts w:ascii="Times New Roman" w:eastAsia="Times New Roman" w:hAnsi="Times New Roman" w:cs="Times New Roman"/>
          <w:b/>
          <w:bCs/>
          <w:kern w:val="0"/>
          <w:sz w:val="24"/>
          <w:szCs w:val="24"/>
          <w:u w:val="single"/>
          <w:lang w:eastAsia="tr-TR"/>
          <w14:ligatures w14:val="none"/>
        </w:rPr>
        <w:t>6</w:t>
      </w:r>
      <w:r w:rsidRPr="00E72EA8">
        <w:rPr>
          <w:rFonts w:ascii="Times New Roman" w:eastAsia="Times New Roman" w:hAnsi="Times New Roman" w:cs="Times New Roman"/>
          <w:b/>
          <w:bCs/>
          <w:kern w:val="0"/>
          <w:sz w:val="24"/>
          <w:szCs w:val="24"/>
          <w:u w:val="single"/>
          <w:lang w:eastAsia="tr-TR"/>
          <w14:ligatures w14:val="none"/>
        </w:rPr>
        <w:t xml:space="preserve">  </w:t>
      </w:r>
    </w:p>
    <w:p w14:paraId="072CAB54" w14:textId="77777777" w:rsidR="005B5235" w:rsidRPr="008D2712" w:rsidRDefault="005B5235" w:rsidP="005B5235">
      <w:pPr>
        <w:jc w:val="both"/>
        <w:rPr>
          <w:b/>
          <w:bCs/>
        </w:rPr>
      </w:pPr>
    </w:p>
    <w:p w14:paraId="57B57714" w14:textId="77777777" w:rsidR="005B5235" w:rsidRPr="008D2712" w:rsidRDefault="005B5235" w:rsidP="005B5235">
      <w:pPr>
        <w:jc w:val="center"/>
        <w:rPr>
          <w:i/>
          <w:iCs/>
          <w:sz w:val="24"/>
          <w:szCs w:val="24"/>
        </w:rPr>
      </w:pPr>
      <w:r w:rsidRPr="008D2712">
        <w:rPr>
          <w:i/>
          <w:iCs/>
          <w:sz w:val="24"/>
          <w:szCs w:val="24"/>
        </w:rPr>
        <w:t>Çayeli Bakır İşletmeleri Madene Yakın Evler Projesi’ni Hayata Geçirdi</w:t>
      </w:r>
    </w:p>
    <w:p w14:paraId="67A611A1" w14:textId="77777777" w:rsidR="005B5235" w:rsidRPr="008D2712" w:rsidRDefault="005B5235" w:rsidP="005B5235">
      <w:pPr>
        <w:jc w:val="center"/>
        <w:rPr>
          <w:b/>
          <w:bCs/>
          <w:sz w:val="32"/>
          <w:szCs w:val="32"/>
        </w:rPr>
      </w:pPr>
      <w:r w:rsidRPr="008D2712">
        <w:rPr>
          <w:b/>
          <w:bCs/>
          <w:sz w:val="32"/>
          <w:szCs w:val="32"/>
        </w:rPr>
        <w:t>ÇAYELİ BAKIR’DAN ÖRNEK BİR KOMŞULUK PROJESİ</w:t>
      </w:r>
    </w:p>
    <w:p w14:paraId="68FF45BF" w14:textId="0A426F74" w:rsidR="005B5235" w:rsidRPr="00261660" w:rsidRDefault="005B5235" w:rsidP="005B5235">
      <w:pPr>
        <w:jc w:val="center"/>
        <w:rPr>
          <w:b/>
          <w:bCs/>
          <w:i/>
          <w:iCs/>
        </w:rPr>
      </w:pPr>
      <w:r w:rsidRPr="00261660">
        <w:rPr>
          <w:b/>
          <w:bCs/>
          <w:i/>
          <w:iCs/>
        </w:rPr>
        <w:t>Rize’nin Çayeli ilçesinde 40 yılı aşkın süredir faaliyet gösteren Çayeli Bakır İşletmeleri, bölge ekonomisine sağladığı katkının yanı sıra sosyal sorumluluk projeleriyle de yerel topluma değer katıyor. Tarımsal üretimi destekleyerek bölge halkının ek gelir elde etmesine yardımcı olan şirket, aynı zamanda Doğu Karadeniz’in kronik sorunu olan heyelanlara karşı da önleyici projeler hayata geçiriyor. Bu kapsamda, Çayeli’</w:t>
      </w:r>
      <w:r>
        <w:rPr>
          <w:b/>
          <w:bCs/>
          <w:i/>
          <w:iCs/>
        </w:rPr>
        <w:t xml:space="preserve">nde </w:t>
      </w:r>
      <w:r w:rsidRPr="00261660">
        <w:rPr>
          <w:b/>
          <w:bCs/>
          <w:i/>
          <w:iCs/>
        </w:rPr>
        <w:t>yaşanan zemin kaymalarından etkilenen vatandaşlar için başlatılan “Madene Yakın Evler Projesi” ile bugüne kadar 8</w:t>
      </w:r>
      <w:r w:rsidR="006E6AE9">
        <w:rPr>
          <w:b/>
          <w:bCs/>
          <w:i/>
          <w:iCs/>
        </w:rPr>
        <w:t>6</w:t>
      </w:r>
      <w:r w:rsidRPr="00261660">
        <w:rPr>
          <w:b/>
          <w:bCs/>
          <w:i/>
          <w:iCs/>
        </w:rPr>
        <w:t xml:space="preserve"> aileye konut desteği sağlandı.</w:t>
      </w:r>
    </w:p>
    <w:p w14:paraId="24239EAF" w14:textId="5E0A111A" w:rsidR="005B5235" w:rsidRPr="0047789B" w:rsidRDefault="005B5235" w:rsidP="005B5235">
      <w:pPr>
        <w:pStyle w:val="NormalWeb"/>
        <w:jc w:val="both"/>
        <w:rPr>
          <w:rFonts w:asciiTheme="minorHAnsi" w:hAnsiTheme="minorHAnsi" w:cstheme="minorBidi"/>
          <w:sz w:val="22"/>
          <w:szCs w:val="22"/>
        </w:rPr>
      </w:pPr>
      <w:r w:rsidRPr="0047789B">
        <w:rPr>
          <w:rFonts w:asciiTheme="minorHAnsi" w:hAnsiTheme="minorHAnsi" w:cstheme="minorBidi"/>
          <w:sz w:val="22"/>
          <w:szCs w:val="22"/>
        </w:rPr>
        <w:t xml:space="preserve">Çayeli Bakır, faaliyet gösterdiği Çayeli ilçesinin Maden ve Çamlıca mahallelerinde iklim koşulları (aşırı yağış) ve jeolojik yapı (yüksek eğim) nedeniyle oluşan zemin hareketlerinden etkilenerek evleri kullanılamaz hale gelen vatandaşlar için 2011 yılında </w:t>
      </w:r>
      <w:r w:rsidRPr="0047789B">
        <w:rPr>
          <w:rFonts w:asciiTheme="minorHAnsi" w:hAnsiTheme="minorHAnsi" w:cstheme="minorBidi"/>
          <w:b/>
          <w:bCs/>
          <w:sz w:val="22"/>
          <w:szCs w:val="22"/>
        </w:rPr>
        <w:t>Madene Yakın Evler Projesi</w:t>
      </w:r>
      <w:r w:rsidR="00057E48">
        <w:rPr>
          <w:rFonts w:asciiTheme="minorHAnsi" w:hAnsiTheme="minorHAnsi" w:cstheme="minorBidi"/>
          <w:b/>
          <w:bCs/>
          <w:sz w:val="22"/>
          <w:szCs w:val="22"/>
        </w:rPr>
        <w:t>’</w:t>
      </w:r>
      <w:r w:rsidRPr="0047789B">
        <w:rPr>
          <w:rFonts w:asciiTheme="minorHAnsi" w:hAnsiTheme="minorHAnsi" w:cstheme="minorBidi"/>
          <w:sz w:val="22"/>
          <w:szCs w:val="22"/>
        </w:rPr>
        <w:t>ni başlattı.</w:t>
      </w:r>
    </w:p>
    <w:p w14:paraId="058B6171" w14:textId="129A75C0" w:rsidR="005B5235" w:rsidRPr="00BB101E" w:rsidRDefault="005B5235" w:rsidP="005B5235">
      <w:pPr>
        <w:pStyle w:val="NormalWeb"/>
        <w:jc w:val="both"/>
        <w:rPr>
          <w:rFonts w:asciiTheme="minorHAnsi" w:hAnsiTheme="minorHAnsi" w:cstheme="minorBidi"/>
          <w:sz w:val="22"/>
          <w:szCs w:val="22"/>
        </w:rPr>
      </w:pPr>
      <w:r w:rsidRPr="0047789B">
        <w:rPr>
          <w:rFonts w:asciiTheme="minorHAnsi" w:hAnsiTheme="minorHAnsi" w:cstheme="minorBidi"/>
          <w:sz w:val="22"/>
          <w:szCs w:val="22"/>
        </w:rPr>
        <w:t xml:space="preserve">Uluslararası </w:t>
      </w:r>
      <w:r w:rsidRPr="00BB101E">
        <w:rPr>
          <w:rFonts w:asciiTheme="minorHAnsi" w:hAnsiTheme="minorHAnsi" w:cstheme="minorBidi"/>
          <w:sz w:val="22"/>
          <w:szCs w:val="22"/>
        </w:rPr>
        <w:t xml:space="preserve">Finans Kurumu’nun (IFC) Performans Standartları’na uygun olarak hayata geçirilen bu proje ile zemin hareketlerinden etkilenen ev sahiplerinin yaşam koşullarının iyileştirilmesi hedeflendi. Toplam </w:t>
      </w:r>
      <w:r w:rsidRPr="00A871A7">
        <w:rPr>
          <w:rFonts w:asciiTheme="minorHAnsi" w:hAnsiTheme="minorHAnsi" w:cstheme="minorBidi"/>
          <w:b/>
          <w:bCs/>
          <w:sz w:val="22"/>
          <w:szCs w:val="22"/>
        </w:rPr>
        <w:t xml:space="preserve">22 milyon </w:t>
      </w:r>
      <w:proofErr w:type="spellStart"/>
      <w:r w:rsidRPr="00A871A7">
        <w:rPr>
          <w:rFonts w:asciiTheme="minorHAnsi" w:hAnsiTheme="minorHAnsi" w:cstheme="minorBidi"/>
          <w:b/>
          <w:bCs/>
          <w:sz w:val="22"/>
          <w:szCs w:val="22"/>
        </w:rPr>
        <w:t>USD’l</w:t>
      </w:r>
      <w:r w:rsidR="00A871A7">
        <w:rPr>
          <w:rFonts w:asciiTheme="minorHAnsi" w:hAnsiTheme="minorHAnsi" w:cstheme="minorBidi"/>
          <w:b/>
          <w:bCs/>
          <w:sz w:val="22"/>
          <w:szCs w:val="22"/>
        </w:rPr>
        <w:t>ı</w:t>
      </w:r>
      <w:r w:rsidRPr="00A871A7">
        <w:rPr>
          <w:rFonts w:asciiTheme="minorHAnsi" w:hAnsiTheme="minorHAnsi" w:cstheme="minorBidi"/>
          <w:b/>
          <w:bCs/>
          <w:sz w:val="22"/>
          <w:szCs w:val="22"/>
        </w:rPr>
        <w:t>k</w:t>
      </w:r>
      <w:proofErr w:type="spellEnd"/>
      <w:r w:rsidRPr="00BB101E">
        <w:rPr>
          <w:rFonts w:asciiTheme="minorHAnsi" w:hAnsiTheme="minorHAnsi" w:cstheme="minorBidi"/>
          <w:sz w:val="22"/>
          <w:szCs w:val="22"/>
        </w:rPr>
        <w:t xml:space="preserve"> bütçe ile yürütülen projede, Çayeli Bakır</w:t>
      </w:r>
      <w:r w:rsidR="00057E48">
        <w:rPr>
          <w:rFonts w:asciiTheme="minorHAnsi" w:hAnsiTheme="minorHAnsi" w:cstheme="minorBidi"/>
          <w:sz w:val="22"/>
          <w:szCs w:val="22"/>
        </w:rPr>
        <w:t xml:space="preserve"> </w:t>
      </w:r>
      <w:r w:rsidRPr="00BB101E">
        <w:rPr>
          <w:rFonts w:asciiTheme="minorHAnsi" w:hAnsiTheme="minorHAnsi" w:cstheme="minorBidi"/>
          <w:sz w:val="22"/>
          <w:szCs w:val="22"/>
        </w:rPr>
        <w:t>ve mahalle sakinleri</w:t>
      </w:r>
      <w:r w:rsidR="00A871A7">
        <w:rPr>
          <w:rFonts w:asciiTheme="minorHAnsi" w:hAnsiTheme="minorHAnsi" w:cstheme="minorBidi"/>
          <w:sz w:val="22"/>
          <w:szCs w:val="22"/>
        </w:rPr>
        <w:t>nin</w:t>
      </w:r>
      <w:r w:rsidR="00057E48">
        <w:rPr>
          <w:rFonts w:asciiTheme="minorHAnsi" w:hAnsiTheme="minorHAnsi" w:cstheme="minorBidi"/>
          <w:sz w:val="22"/>
          <w:szCs w:val="22"/>
        </w:rPr>
        <w:t xml:space="preserve"> </w:t>
      </w:r>
      <w:r w:rsidRPr="00BB101E">
        <w:rPr>
          <w:rFonts w:asciiTheme="minorHAnsi" w:hAnsiTheme="minorHAnsi" w:cstheme="minorBidi"/>
          <w:sz w:val="22"/>
          <w:szCs w:val="22"/>
        </w:rPr>
        <w:t>yakın</w:t>
      </w:r>
      <w:r w:rsidR="00A871A7">
        <w:rPr>
          <w:rFonts w:asciiTheme="minorHAnsi" w:hAnsiTheme="minorHAnsi" w:cstheme="minorBidi"/>
          <w:sz w:val="22"/>
          <w:szCs w:val="22"/>
        </w:rPr>
        <w:t xml:space="preserve"> iletişimi ile</w:t>
      </w:r>
      <w:r w:rsidRPr="00BB101E">
        <w:rPr>
          <w:rFonts w:asciiTheme="minorHAnsi" w:hAnsiTheme="minorHAnsi" w:cstheme="minorBidi"/>
          <w:sz w:val="22"/>
          <w:szCs w:val="22"/>
        </w:rPr>
        <w:t xml:space="preserve"> tamamen </w:t>
      </w:r>
      <w:r w:rsidRPr="00BB101E">
        <w:rPr>
          <w:rFonts w:asciiTheme="minorHAnsi" w:hAnsiTheme="minorHAnsi" w:cstheme="minorBidi"/>
          <w:b/>
          <w:bCs/>
          <w:sz w:val="22"/>
          <w:szCs w:val="22"/>
        </w:rPr>
        <w:t>gönüllülük esasına dayalı</w:t>
      </w:r>
      <w:r w:rsidRPr="00BB101E">
        <w:rPr>
          <w:rFonts w:asciiTheme="minorHAnsi" w:hAnsiTheme="minorHAnsi" w:cstheme="minorBidi"/>
          <w:sz w:val="22"/>
          <w:szCs w:val="22"/>
        </w:rPr>
        <w:t xml:space="preserve"> olarak </w:t>
      </w:r>
      <w:r w:rsidR="00F10D19" w:rsidRPr="00BB101E">
        <w:rPr>
          <w:rFonts w:asciiTheme="minorHAnsi" w:hAnsiTheme="minorHAnsi" w:cstheme="minorBidi"/>
          <w:b/>
          <w:bCs/>
          <w:sz w:val="22"/>
          <w:szCs w:val="22"/>
        </w:rPr>
        <w:t xml:space="preserve">86 </w:t>
      </w:r>
      <w:r w:rsidRPr="00BB101E">
        <w:rPr>
          <w:rFonts w:asciiTheme="minorHAnsi" w:hAnsiTheme="minorHAnsi" w:cstheme="minorBidi"/>
          <w:b/>
          <w:bCs/>
          <w:sz w:val="22"/>
          <w:szCs w:val="22"/>
        </w:rPr>
        <w:t>ailenin konut sorunu</w:t>
      </w:r>
      <w:r w:rsidRPr="00BB101E">
        <w:rPr>
          <w:rFonts w:asciiTheme="minorHAnsi" w:hAnsiTheme="minorHAnsi" w:cstheme="minorBidi"/>
          <w:sz w:val="22"/>
          <w:szCs w:val="22"/>
        </w:rPr>
        <w:t xml:space="preserve"> ele alındı ve çözüme kavuşturuldu.</w:t>
      </w:r>
    </w:p>
    <w:p w14:paraId="4F25D290" w14:textId="295AF0A4" w:rsidR="005B5235" w:rsidRPr="0047789B" w:rsidRDefault="00966910" w:rsidP="005B5235">
      <w:pPr>
        <w:pStyle w:val="NormalWeb"/>
        <w:jc w:val="both"/>
        <w:rPr>
          <w:rFonts w:asciiTheme="minorHAnsi" w:hAnsiTheme="minorHAnsi" w:cstheme="minorBidi"/>
          <w:sz w:val="22"/>
          <w:szCs w:val="22"/>
        </w:rPr>
      </w:pPr>
      <w:r>
        <w:rPr>
          <w:rFonts w:asciiTheme="minorHAnsi" w:hAnsiTheme="minorHAnsi" w:cstheme="minorBidi"/>
          <w:sz w:val="22"/>
          <w:szCs w:val="22"/>
        </w:rPr>
        <w:t>Proje kapsamında toplamda 93 yapı bulunmaktaydı. Bu yapılardan konut olarak kullanılan 89 tanesinin 86’sı ile s</w:t>
      </w:r>
      <w:r w:rsidR="005B5235" w:rsidRPr="00BB101E">
        <w:rPr>
          <w:rFonts w:asciiTheme="minorHAnsi" w:hAnsiTheme="minorHAnsi" w:cstheme="minorBidi"/>
          <w:sz w:val="22"/>
          <w:szCs w:val="22"/>
        </w:rPr>
        <w:t>özleşme imzala</w:t>
      </w:r>
      <w:r>
        <w:rPr>
          <w:rFonts w:asciiTheme="minorHAnsi" w:hAnsiTheme="minorHAnsi" w:cstheme="minorBidi"/>
          <w:sz w:val="22"/>
          <w:szCs w:val="22"/>
        </w:rPr>
        <w:t>narak</w:t>
      </w:r>
      <w:r w:rsidR="005B5235" w:rsidRPr="00A871A7">
        <w:rPr>
          <w:rFonts w:asciiTheme="minorHAnsi" w:hAnsiTheme="minorHAnsi" w:cstheme="minorBidi"/>
          <w:sz w:val="22"/>
          <w:szCs w:val="22"/>
        </w:rPr>
        <w:t xml:space="preserve"> </w:t>
      </w:r>
      <w:r w:rsidR="00936C66" w:rsidRPr="00A871A7">
        <w:rPr>
          <w:rFonts w:asciiTheme="minorHAnsi" w:hAnsiTheme="minorHAnsi" w:cstheme="minorBidi"/>
          <w:sz w:val="22"/>
          <w:szCs w:val="22"/>
        </w:rPr>
        <w:t>yeniden</w:t>
      </w:r>
      <w:r w:rsidR="005B5235" w:rsidRPr="00A871A7">
        <w:rPr>
          <w:rFonts w:asciiTheme="minorHAnsi" w:hAnsiTheme="minorHAnsi" w:cstheme="minorBidi"/>
          <w:sz w:val="22"/>
          <w:szCs w:val="22"/>
        </w:rPr>
        <w:t xml:space="preserve"> yerleşim</w:t>
      </w:r>
      <w:r>
        <w:rPr>
          <w:rFonts w:asciiTheme="minorHAnsi" w:hAnsiTheme="minorHAnsi" w:cstheme="minorBidi"/>
          <w:sz w:val="22"/>
          <w:szCs w:val="22"/>
        </w:rPr>
        <w:t xml:space="preserve">leri </w:t>
      </w:r>
      <w:r w:rsidR="005B5235" w:rsidRPr="00A871A7">
        <w:rPr>
          <w:rFonts w:asciiTheme="minorHAnsi" w:hAnsiTheme="minorHAnsi" w:cstheme="minorBidi"/>
          <w:sz w:val="22"/>
          <w:szCs w:val="22"/>
        </w:rPr>
        <w:t>sağlandı.</w:t>
      </w:r>
      <w:r w:rsidR="008A7C76">
        <w:rPr>
          <w:rFonts w:asciiTheme="minorHAnsi" w:hAnsiTheme="minorHAnsi" w:cstheme="minorBidi"/>
          <w:sz w:val="22"/>
          <w:szCs w:val="22"/>
        </w:rPr>
        <w:t xml:space="preserve"> Ortak kullanımda olan 4 yapının da yıkılarak yenilenmesi sağlandı.</w:t>
      </w:r>
      <w:r w:rsidR="005B5235" w:rsidRPr="00A871A7">
        <w:rPr>
          <w:rFonts w:asciiTheme="minorHAnsi" w:hAnsiTheme="minorHAnsi" w:cstheme="minorBidi"/>
          <w:sz w:val="22"/>
          <w:szCs w:val="22"/>
        </w:rPr>
        <w:t xml:space="preserve"> Öte yandan proje kapsamında bazı ailelere birden fazla olmak üzere 8</w:t>
      </w:r>
      <w:r w:rsidR="00B10F5B" w:rsidRPr="00A871A7">
        <w:rPr>
          <w:rFonts w:asciiTheme="minorHAnsi" w:hAnsiTheme="minorHAnsi" w:cstheme="minorBidi"/>
          <w:sz w:val="22"/>
          <w:szCs w:val="22"/>
        </w:rPr>
        <w:t>6</w:t>
      </w:r>
      <w:r w:rsidR="005B5235" w:rsidRPr="00A871A7">
        <w:rPr>
          <w:rFonts w:asciiTheme="minorHAnsi" w:hAnsiTheme="minorHAnsi" w:cstheme="minorBidi"/>
          <w:sz w:val="22"/>
          <w:szCs w:val="22"/>
        </w:rPr>
        <w:t xml:space="preserve"> aileye toplam </w:t>
      </w:r>
      <w:r w:rsidR="00D50E2C" w:rsidRPr="00A871A7">
        <w:rPr>
          <w:rFonts w:asciiTheme="minorHAnsi" w:hAnsiTheme="minorHAnsi" w:cstheme="minorBidi"/>
          <w:sz w:val="22"/>
          <w:szCs w:val="22"/>
        </w:rPr>
        <w:t>9</w:t>
      </w:r>
      <w:r w:rsidR="00B10F5B" w:rsidRPr="00A871A7">
        <w:rPr>
          <w:rFonts w:asciiTheme="minorHAnsi" w:hAnsiTheme="minorHAnsi" w:cstheme="minorBidi"/>
          <w:sz w:val="22"/>
          <w:szCs w:val="22"/>
        </w:rPr>
        <w:t>2</w:t>
      </w:r>
      <w:r w:rsidR="005B5235" w:rsidRPr="00A871A7">
        <w:rPr>
          <w:rFonts w:asciiTheme="minorHAnsi" w:hAnsiTheme="minorHAnsi" w:cstheme="minorBidi"/>
          <w:sz w:val="22"/>
          <w:szCs w:val="22"/>
        </w:rPr>
        <w:t xml:space="preserve"> adet Geçici Geçimlik Yapı (GGY) desteği verildi.</w:t>
      </w:r>
      <w:r w:rsidR="005B5235" w:rsidRPr="0047789B">
        <w:rPr>
          <w:rFonts w:asciiTheme="minorHAnsi" w:hAnsiTheme="minorHAnsi" w:cstheme="minorBidi"/>
          <w:sz w:val="22"/>
          <w:szCs w:val="22"/>
        </w:rPr>
        <w:t xml:space="preserve">  </w:t>
      </w:r>
    </w:p>
    <w:p w14:paraId="790BC616" w14:textId="77777777" w:rsidR="005B5235" w:rsidRPr="0047789B" w:rsidRDefault="005B5235" w:rsidP="005B5235">
      <w:pPr>
        <w:pStyle w:val="NormalWeb"/>
        <w:jc w:val="both"/>
        <w:rPr>
          <w:rFonts w:asciiTheme="minorHAnsi" w:hAnsiTheme="minorHAnsi" w:cstheme="minorBidi"/>
          <w:sz w:val="22"/>
          <w:szCs w:val="22"/>
        </w:rPr>
      </w:pPr>
      <w:r w:rsidRPr="0047789B">
        <w:rPr>
          <w:rFonts w:asciiTheme="minorHAnsi" w:hAnsiTheme="minorHAnsi" w:cstheme="minorBidi"/>
          <w:sz w:val="22"/>
          <w:szCs w:val="22"/>
        </w:rPr>
        <w:t xml:space="preserve">Proje ile Çayeli Bakır, hane halkıyla yapılan anketler doğrultusunda belirlenen sosyoekonomik koşullara göre, ailelere ayni ve nakdi yardımlar sağlayarak gönüllü yeniden yerleşimleri destekledi. Alternatif konutu olmayan ailelerin, verilen destekler sayesinde tercih ettikleri yakın yerleşim yerlerinden — Madenli Beldesi, Çayeli ve Rize Merkez — konut sahibi olmaları sağlandı. </w:t>
      </w:r>
    </w:p>
    <w:p w14:paraId="53BB29C9" w14:textId="2A6C5355" w:rsidR="005B5235" w:rsidRDefault="005B5235" w:rsidP="005B5235">
      <w:pPr>
        <w:pStyle w:val="NormalWeb"/>
        <w:jc w:val="both"/>
        <w:rPr>
          <w:rFonts w:asciiTheme="minorHAnsi" w:hAnsiTheme="minorHAnsi" w:cstheme="minorBidi"/>
          <w:sz w:val="22"/>
          <w:szCs w:val="22"/>
        </w:rPr>
      </w:pPr>
      <w:r w:rsidRPr="0047789B">
        <w:rPr>
          <w:rFonts w:asciiTheme="minorHAnsi" w:hAnsiTheme="minorHAnsi" w:cstheme="minorBidi"/>
          <w:sz w:val="22"/>
          <w:szCs w:val="22"/>
        </w:rPr>
        <w:t>Yer değiştirme ile ilgili giderler hesaplanarak</w:t>
      </w:r>
      <w:r w:rsidR="00E22495">
        <w:rPr>
          <w:rFonts w:asciiTheme="minorHAnsi" w:hAnsiTheme="minorHAnsi" w:cstheme="minorBidi"/>
          <w:sz w:val="22"/>
          <w:szCs w:val="22"/>
        </w:rPr>
        <w:t xml:space="preserve"> oluşturulan</w:t>
      </w:r>
      <w:r w:rsidRPr="0047789B">
        <w:rPr>
          <w:rFonts w:asciiTheme="minorHAnsi" w:hAnsiTheme="minorHAnsi" w:cstheme="minorBidi"/>
          <w:sz w:val="22"/>
          <w:szCs w:val="22"/>
        </w:rPr>
        <w:t xml:space="preserve"> fayda paketi tutarları</w:t>
      </w:r>
      <w:r w:rsidR="00E22495">
        <w:rPr>
          <w:rFonts w:asciiTheme="minorHAnsi" w:hAnsiTheme="minorHAnsi" w:cstheme="minorBidi"/>
          <w:sz w:val="22"/>
          <w:szCs w:val="22"/>
        </w:rPr>
        <w:t xml:space="preserve"> ile</w:t>
      </w:r>
      <w:r w:rsidRPr="0047789B">
        <w:rPr>
          <w:rFonts w:asciiTheme="minorHAnsi" w:hAnsiTheme="minorHAnsi" w:cstheme="minorBidi"/>
          <w:sz w:val="22"/>
          <w:szCs w:val="22"/>
        </w:rPr>
        <w:t xml:space="preserve"> tam ikame bedeli, taşınma masrafları, iyileştirme desteklemeleri gibi değişik başlıklar altında ailelere destek olundu. Bedeli ödenen yapılar yıkılarak yerine geçici geçimlik (barınma içermeyen tarım amaçlı günlük kullanımlık) yapılar bağışlandı. Bu yapılar, tarımsal faaliyetleri sürdürebilmeleri için madene komşu ailelere dinlenme ve depolama alanı sağlıyor.</w:t>
      </w:r>
    </w:p>
    <w:p w14:paraId="3DAC21A5" w14:textId="6EE0B2BD" w:rsidR="00111DD3" w:rsidRPr="0047789B" w:rsidRDefault="00111DD3" w:rsidP="005B5235">
      <w:pPr>
        <w:pStyle w:val="NormalWeb"/>
        <w:jc w:val="both"/>
        <w:rPr>
          <w:rFonts w:asciiTheme="minorHAnsi" w:hAnsiTheme="minorHAnsi" w:cstheme="minorBidi"/>
          <w:sz w:val="22"/>
          <w:szCs w:val="22"/>
        </w:rPr>
      </w:pPr>
      <w:r w:rsidRPr="00BC4989">
        <w:t xml:space="preserve">Ayrıca, proje alanında yer alan </w:t>
      </w:r>
      <w:r>
        <w:t>üç</w:t>
      </w:r>
      <w:r w:rsidRPr="00BC4989">
        <w:t xml:space="preserve"> çay alım yeri ve bir cami, inşaat tekniklerine uygun şekilde yeniden yapılarak mahalle halkının hizmetine sunuldu.</w:t>
      </w:r>
    </w:p>
    <w:p w14:paraId="4E3EDE28" w14:textId="77777777" w:rsidR="005B5235" w:rsidRPr="008D2712" w:rsidRDefault="005B5235" w:rsidP="00EF3E2B">
      <w:pPr>
        <w:jc w:val="both"/>
        <w:rPr>
          <w:b/>
          <w:bCs/>
        </w:rPr>
      </w:pPr>
      <w:r w:rsidRPr="008D2712">
        <w:rPr>
          <w:b/>
          <w:bCs/>
        </w:rPr>
        <w:lastRenderedPageBreak/>
        <w:t>Zemin Hareketlerine Yönelik Alınan Tedbirler</w:t>
      </w:r>
    </w:p>
    <w:p w14:paraId="5CDD9213" w14:textId="0054792A" w:rsidR="005B5235" w:rsidRPr="008D2712" w:rsidRDefault="005B5235" w:rsidP="005B5235">
      <w:pPr>
        <w:jc w:val="both"/>
      </w:pPr>
      <w:r w:rsidRPr="008D2712">
        <w:t>Diğer yandan Ç</w:t>
      </w:r>
      <w:r>
        <w:t>ayeli Bakır</w:t>
      </w:r>
      <w:r w:rsidRPr="008D2712">
        <w:t xml:space="preserve">, zemin hareketlerinin nedenlerini ve etkilerini araştırmak amacıyla Ortadoğu Teknik Üniversitesi, Hacettepe Üniversitesi ve Karadeniz Teknik Üniversitesinden oluşan bir ekip kurdu. Üniversite raporlarında belirtilen tavsiyeler doğrultusunda drenaj projeleri uygulandı, yağış gözlem istasyonu ve erken uyarı sistemi kuruldu. Yerüstü tesislerde alınan mühendislik önlemleri kapsamında yamaç </w:t>
      </w:r>
      <w:proofErr w:type="spellStart"/>
      <w:r w:rsidRPr="008D2712">
        <w:t>gabion</w:t>
      </w:r>
      <w:proofErr w:type="spellEnd"/>
      <w:r w:rsidRPr="008D2712">
        <w:t xml:space="preserve"> </w:t>
      </w:r>
      <w:r>
        <w:t xml:space="preserve">destek </w:t>
      </w:r>
      <w:r w:rsidRPr="008D2712">
        <w:t>duvarı</w:t>
      </w:r>
      <w:r w:rsidR="008A7C76">
        <w:t>, beton enjeksiyonları, asfaltlama çalışmaları</w:t>
      </w:r>
      <w:r w:rsidRPr="008D2712">
        <w:t xml:space="preserve"> ve </w:t>
      </w:r>
      <w:proofErr w:type="spellStart"/>
      <w:r w:rsidRPr="008D2712">
        <w:t>forekazık</w:t>
      </w:r>
      <w:proofErr w:type="spellEnd"/>
      <w:r w:rsidRPr="008D2712">
        <w:t xml:space="preserve"> uygulamaları gerçekleştirildi.</w:t>
      </w:r>
    </w:p>
    <w:p w14:paraId="3B39D22C" w14:textId="77777777" w:rsidR="005B5235" w:rsidRPr="00E2382B" w:rsidRDefault="005B5235" w:rsidP="005B5235">
      <w:pPr>
        <w:jc w:val="both"/>
        <w:rPr>
          <w:b/>
          <w:bCs/>
        </w:rPr>
      </w:pPr>
      <w:r w:rsidRPr="00E2382B">
        <w:rPr>
          <w:b/>
          <w:bCs/>
        </w:rPr>
        <w:t>Sosyoekonomik Destekler ve Toplumsal Katkılar</w:t>
      </w:r>
    </w:p>
    <w:p w14:paraId="3440B1B6" w14:textId="49594F66" w:rsidR="005B5235" w:rsidRPr="00BC4989" w:rsidRDefault="005B5235" w:rsidP="005B5235">
      <w:pPr>
        <w:jc w:val="both"/>
      </w:pPr>
      <w:r w:rsidRPr="00BC4989">
        <w:t xml:space="preserve">Çayeli Bakır ayrıca sosyal sorumluluk anlayışının bir göstergesi olarak proje çerçevesinde bölgede tarımsal faaliyetleri </w:t>
      </w:r>
      <w:r w:rsidRPr="00BB101E">
        <w:t xml:space="preserve">destekleme programı da uyguladı. Arıcılık, hayvan besiciliği ve kümes tavukçuluğu gibi faaliyetler </w:t>
      </w:r>
      <w:r w:rsidRPr="00A871A7">
        <w:t xml:space="preserve">için 44 aileye </w:t>
      </w:r>
      <w:r w:rsidRPr="00BB101E">
        <w:t xml:space="preserve">ayni destek sağladı. </w:t>
      </w:r>
      <w:r w:rsidR="00BA125F">
        <w:t xml:space="preserve"> </w:t>
      </w:r>
      <w:r w:rsidR="00215E2B">
        <w:t>Bunun yanı</w:t>
      </w:r>
      <w:r w:rsidR="00213040">
        <w:t xml:space="preserve"> </w:t>
      </w:r>
      <w:r w:rsidR="00215E2B">
        <w:t>sıra</w:t>
      </w:r>
      <w:r w:rsidR="00BA125F">
        <w:t xml:space="preserve">, proje alanındaki ailelerin </w:t>
      </w:r>
      <w:r w:rsidR="0009263A">
        <w:t xml:space="preserve">geçim kaynaklarının iyileştirilmesi </w:t>
      </w:r>
      <w:r w:rsidR="00691B26">
        <w:t xml:space="preserve">ve altyapı desteklemeleri </w:t>
      </w:r>
      <w:r w:rsidR="00E719A9">
        <w:t>ile</w:t>
      </w:r>
      <w:r w:rsidR="00383585">
        <w:t xml:space="preserve"> </w:t>
      </w:r>
      <w:r w:rsidR="00442B8D">
        <w:t xml:space="preserve">toplam 125.000 $ </w:t>
      </w:r>
      <w:r w:rsidR="00383585">
        <w:t>des</w:t>
      </w:r>
      <w:r w:rsidR="00215E2B">
        <w:t>tekleme yapıldı.</w:t>
      </w:r>
    </w:p>
    <w:p w14:paraId="30EE50C9" w14:textId="77777777" w:rsidR="005B5235" w:rsidRPr="00E2382B" w:rsidRDefault="005B5235" w:rsidP="005B5235">
      <w:pPr>
        <w:jc w:val="both"/>
        <w:rPr>
          <w:b/>
          <w:bCs/>
        </w:rPr>
      </w:pPr>
      <w:r>
        <w:rPr>
          <w:b/>
          <w:bCs/>
        </w:rPr>
        <w:t xml:space="preserve">Murat </w:t>
      </w:r>
      <w:r w:rsidRPr="00E2382B">
        <w:rPr>
          <w:b/>
          <w:bCs/>
        </w:rPr>
        <w:t>Güreşçi: “Bölgede yaşayan halkımıza desteğimiz devam edecek”</w:t>
      </w:r>
    </w:p>
    <w:p w14:paraId="419DF54D" w14:textId="4A3FE81C" w:rsidR="005B5235" w:rsidRPr="00BC4989" w:rsidRDefault="005B5235" w:rsidP="005B5235">
      <w:pPr>
        <w:jc w:val="both"/>
      </w:pPr>
      <w:r w:rsidRPr="00BC4989">
        <w:t xml:space="preserve">Çayeli Bakır Genel Müdürü Murat Güreşçi, Madene Yakın Evler Projesi’ne ilişkin değerlendirmesinde, “Bu proje ile bölgede yaşayan vatandaşlarımızın iklimsel ve jeolojik koşullardan kaynaklanan zorluklarını en aza indirmeyi, kalıcı çözümler sunarak yaşam kalitelerine katkı sağlamayı hedefledik. Projemizin merkezinde, mahalle halkımızın barınma sorununa çözüm üretmek yer aldı. Elde edilen başarı, Çayeli Bakır’ın sosyal sorumluluk yaklaşımının somut bir yansımasıdır. Bölgedeki tüm paydaşlarımızla iş birliği içinde yürüttüğümüz bu projeyle sürdürülebilir kalkınma hedeflerine katkı sağlamaya devam ediyoruz” ifadelerini kullandı. </w:t>
      </w:r>
    </w:p>
    <w:p w14:paraId="3C719919" w14:textId="5ABF34B7" w:rsidR="005B5235" w:rsidRPr="00E2382B" w:rsidRDefault="005B5235" w:rsidP="005B5235">
      <w:pPr>
        <w:jc w:val="both"/>
      </w:pPr>
      <w:r w:rsidRPr="00BC4989">
        <w:t>Güreşçi ayrıca, bölge halkına ek gelir sağlamak amacıyla hayvancılık, arıcılık ve meyve yetiştiriciliği gibi çeşitli tarımsal faaliyetleri desteklediklerini, eğitim alanında ise bölge okullarına kütüphane</w:t>
      </w:r>
      <w:r w:rsidR="00213040">
        <w:t>, laboratuvar</w:t>
      </w:r>
      <w:r w:rsidRPr="00BC4989">
        <w:t xml:space="preserve"> ve yazılım altyapısı konusunda katkı sunduklarını belirtti. Engelsiz Yaşam Merkezi aracılığıyla farklı yaş gruplarındaki engelli çocukların gelişimine destek vermekten memnuniyet duyduklarını ifade eden Güreşçi, Halk Eğitim Merkezi bünyesinde yöre kadınlarının yer aldığı çalışmalara da destek olduklarını sözlerine ekledi.</w:t>
      </w:r>
    </w:p>
    <w:p w14:paraId="6D0B35B6" w14:textId="77777777" w:rsidR="005B5235" w:rsidRPr="00E2382B" w:rsidRDefault="005B5235" w:rsidP="005B5235">
      <w:pPr>
        <w:jc w:val="both"/>
      </w:pPr>
    </w:p>
    <w:p w14:paraId="3371466B" w14:textId="7D3B7360" w:rsidR="006437F0" w:rsidRPr="006437F0" w:rsidRDefault="006437F0" w:rsidP="005B5235">
      <w:pPr>
        <w:spacing w:after="0" w:line="240" w:lineRule="auto"/>
        <w:jc w:val="center"/>
        <w:rPr>
          <w:rFonts w:ascii="Calibri" w:hAnsi="Calibri" w:cs="Calibri"/>
          <w:sz w:val="24"/>
          <w:szCs w:val="24"/>
        </w:rPr>
      </w:pPr>
    </w:p>
    <w:sectPr w:rsidR="006437F0" w:rsidRPr="006437F0">
      <w:headerReference w:type="even" r:id="rId9"/>
      <w:headerReference w:type="default" r:id="rId10"/>
      <w:head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DD8FB" w14:textId="77777777" w:rsidR="009F1DCD" w:rsidRDefault="009F1DCD" w:rsidP="00E72EA8">
      <w:pPr>
        <w:spacing w:after="0" w:line="240" w:lineRule="auto"/>
      </w:pPr>
      <w:r>
        <w:separator/>
      </w:r>
    </w:p>
  </w:endnote>
  <w:endnote w:type="continuationSeparator" w:id="0">
    <w:p w14:paraId="793C8BE2" w14:textId="77777777" w:rsidR="009F1DCD" w:rsidRDefault="009F1DCD" w:rsidP="00E72E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6864B" w14:textId="77777777" w:rsidR="009F1DCD" w:rsidRDefault="009F1DCD" w:rsidP="00E72EA8">
      <w:pPr>
        <w:spacing w:after="0" w:line="240" w:lineRule="auto"/>
      </w:pPr>
      <w:r>
        <w:separator/>
      </w:r>
    </w:p>
  </w:footnote>
  <w:footnote w:type="continuationSeparator" w:id="0">
    <w:p w14:paraId="01B372DE" w14:textId="77777777" w:rsidR="009F1DCD" w:rsidRDefault="009F1DCD" w:rsidP="00E72E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BCB10" w14:textId="66054EB7" w:rsidR="00FA6E2F" w:rsidRDefault="00FA6E2F">
    <w:pPr>
      <w:pStyle w:val="Header"/>
    </w:pPr>
    <w:r>
      <w:rPr>
        <w:noProof/>
        <w:lang w:val="en-US"/>
      </w:rPr>
      <mc:AlternateContent>
        <mc:Choice Requires="wps">
          <w:drawing>
            <wp:anchor distT="0" distB="0" distL="0" distR="0" simplePos="0" relativeHeight="251659264" behindDoc="0" locked="0" layoutInCell="1" allowOverlap="1" wp14:anchorId="74A9B9C3" wp14:editId="6A76C7AE">
              <wp:simplePos x="635" y="635"/>
              <wp:positionH relativeFrom="page">
                <wp:align>center</wp:align>
              </wp:positionH>
              <wp:positionV relativeFrom="page">
                <wp:align>top</wp:align>
              </wp:positionV>
              <wp:extent cx="595630" cy="324485"/>
              <wp:effectExtent l="0" t="0" r="13970" b="18415"/>
              <wp:wrapNone/>
              <wp:docPr id="1495556688" name="Metin Kutusu 2" descr="C2 -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95630" cy="324485"/>
                      </a:xfrm>
                      <a:prstGeom prst="rect">
                        <a:avLst/>
                      </a:prstGeom>
                      <a:noFill/>
                      <a:ln>
                        <a:noFill/>
                      </a:ln>
                    </wps:spPr>
                    <wps:txbx>
                      <w:txbxContent>
                        <w:p w14:paraId="5F5D58C2" w14:textId="1B22F58D" w:rsidR="00FA6E2F" w:rsidRPr="00FA6E2F" w:rsidRDefault="00FA6E2F" w:rsidP="00FA6E2F">
                          <w:pPr>
                            <w:spacing w:after="0"/>
                            <w:rPr>
                              <w:rFonts w:ascii="Calibri" w:eastAsia="Calibri" w:hAnsi="Calibri" w:cs="Calibri"/>
                              <w:noProof/>
                              <w:color w:val="000000"/>
                              <w:sz w:val="16"/>
                              <w:szCs w:val="16"/>
                            </w:rPr>
                          </w:pPr>
                          <w:r w:rsidRPr="00FA6E2F">
                            <w:rPr>
                              <w:rFonts w:ascii="Calibri" w:eastAsia="Calibri" w:hAnsi="Calibri" w:cs="Calibri"/>
                              <w:noProof/>
                              <w:color w:val="000000"/>
                              <w:sz w:val="16"/>
                              <w:szCs w:val="16"/>
                            </w:rPr>
                            <w:t>C2 - 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4A9B9C3" id="_x0000_t202" coordsize="21600,21600" o:spt="202" path="m,l,21600r21600,l21600,xe">
              <v:stroke joinstyle="miter"/>
              <v:path gradientshapeok="t" o:connecttype="rect"/>
            </v:shapetype>
            <v:shape id="Metin Kutusu 2" o:spid="_x0000_s1026" type="#_x0000_t202" alt="C2 - INTERNAL" style="position:absolute;margin-left:0;margin-top:0;width:46.9pt;height:25.5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" filled="f" stroked="f">
              <v:textbox style="mso-fit-shape-to-text:t" inset="0,15pt,0,0">
                <w:txbxContent>
                  <w:p w14:paraId="5F5D58C2" w14:textId="1B22F58D" w:rsidR="00FA6E2F" w:rsidRPr="00FA6E2F" w:rsidRDefault="00FA6E2F" w:rsidP="00FA6E2F">
                    <w:pPr>
                      <w:spacing w:after="0"/>
                      <w:rPr>
                        <w:rFonts w:ascii="Calibri" w:eastAsia="Calibri" w:hAnsi="Calibri" w:cs="Calibri"/>
                        <w:noProof/>
                        <w:color w:val="000000"/>
                        <w:sz w:val="16"/>
                        <w:szCs w:val="16"/>
                      </w:rPr>
                    </w:pPr>
                    <w:r w:rsidRPr="00FA6E2F">
                      <w:rPr>
                        <w:rFonts w:ascii="Calibri" w:eastAsia="Calibri" w:hAnsi="Calibri" w:cs="Calibri"/>
                        <w:noProof/>
                        <w:color w:val="000000"/>
                        <w:sz w:val="16"/>
                        <w:szCs w:val="16"/>
                      </w:rPr>
                      <w:t>C2 - 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0191C" w14:textId="164673F4" w:rsidR="00E72EA8" w:rsidRDefault="00E72EA8" w:rsidP="00E72EA8">
    <w:pPr>
      <w:pStyle w:val="Header"/>
      <w:jc w:val="center"/>
    </w:pPr>
    <w:r>
      <w:rPr>
        <w:noProof/>
        <w:lang w:val="en-US"/>
      </w:rPr>
      <w:drawing>
        <wp:inline distT="0" distB="0" distL="0" distR="0" wp14:anchorId="0578AA34" wp14:editId="27DB12B0">
          <wp:extent cx="932815" cy="1078865"/>
          <wp:effectExtent l="0" t="0" r="635" b="6985"/>
          <wp:docPr id="179252749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2815" cy="107886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C057F" w14:textId="71470AA2" w:rsidR="00FA6E2F" w:rsidRDefault="00FA6E2F">
    <w:pPr>
      <w:pStyle w:val="Header"/>
    </w:pPr>
    <w:r>
      <w:rPr>
        <w:noProof/>
        <w:lang w:val="en-US"/>
      </w:rPr>
      <mc:AlternateContent>
        <mc:Choice Requires="wps">
          <w:drawing>
            <wp:anchor distT="0" distB="0" distL="0" distR="0" simplePos="0" relativeHeight="251658240" behindDoc="0" locked="0" layoutInCell="1" allowOverlap="1" wp14:anchorId="4D6FDFFD" wp14:editId="7C84B2C8">
              <wp:simplePos x="635" y="635"/>
              <wp:positionH relativeFrom="page">
                <wp:align>center</wp:align>
              </wp:positionH>
              <wp:positionV relativeFrom="page">
                <wp:align>top</wp:align>
              </wp:positionV>
              <wp:extent cx="595630" cy="324485"/>
              <wp:effectExtent l="0" t="0" r="13970" b="18415"/>
              <wp:wrapNone/>
              <wp:docPr id="1555088803" name="Metin Kutusu 1" descr="C2 -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95630" cy="324485"/>
                      </a:xfrm>
                      <a:prstGeom prst="rect">
                        <a:avLst/>
                      </a:prstGeom>
                      <a:noFill/>
                      <a:ln>
                        <a:noFill/>
                      </a:ln>
                    </wps:spPr>
                    <wps:txbx>
                      <w:txbxContent>
                        <w:p w14:paraId="5374A41F" w14:textId="3CC909E3" w:rsidR="00FA6E2F" w:rsidRPr="00FA6E2F" w:rsidRDefault="00FA6E2F" w:rsidP="00FA6E2F">
                          <w:pPr>
                            <w:spacing w:after="0"/>
                            <w:rPr>
                              <w:rFonts w:ascii="Calibri" w:eastAsia="Calibri" w:hAnsi="Calibri" w:cs="Calibri"/>
                              <w:noProof/>
                              <w:color w:val="000000"/>
                              <w:sz w:val="16"/>
                              <w:szCs w:val="16"/>
                            </w:rPr>
                          </w:pPr>
                          <w:r w:rsidRPr="00FA6E2F">
                            <w:rPr>
                              <w:rFonts w:ascii="Calibri" w:eastAsia="Calibri" w:hAnsi="Calibri" w:cs="Calibri"/>
                              <w:noProof/>
                              <w:color w:val="000000"/>
                              <w:sz w:val="16"/>
                              <w:szCs w:val="16"/>
                            </w:rPr>
                            <w:t>C2 - 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D6FDFFD" id="_x0000_t202" coordsize="21600,21600" o:spt="202" path="m,l,21600r21600,l21600,xe">
              <v:stroke joinstyle="miter"/>
              <v:path gradientshapeok="t" o:connecttype="rect"/>
            </v:shapetype>
            <v:shape id="Metin Kutusu 1" o:spid="_x0000_s1027" type="#_x0000_t202" alt="C2 - INTERNAL" style="position:absolute;margin-left:0;margin-top:0;width:46.9pt;height:25.5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" filled="f" stroked="f">
              <v:textbox style="mso-fit-shape-to-text:t" inset="0,15pt,0,0">
                <w:txbxContent>
                  <w:p w14:paraId="5374A41F" w14:textId="3CC909E3" w:rsidR="00FA6E2F" w:rsidRPr="00FA6E2F" w:rsidRDefault="00FA6E2F" w:rsidP="00FA6E2F">
                    <w:pPr>
                      <w:spacing w:after="0"/>
                      <w:rPr>
                        <w:rFonts w:ascii="Calibri" w:eastAsia="Calibri" w:hAnsi="Calibri" w:cs="Calibri"/>
                        <w:noProof/>
                        <w:color w:val="000000"/>
                        <w:sz w:val="16"/>
                        <w:szCs w:val="16"/>
                      </w:rPr>
                    </w:pPr>
                    <w:r w:rsidRPr="00FA6E2F">
                      <w:rPr>
                        <w:rFonts w:ascii="Calibri" w:eastAsia="Calibri" w:hAnsi="Calibri" w:cs="Calibri"/>
                        <w:noProof/>
                        <w:color w:val="000000"/>
                        <w:sz w:val="16"/>
                        <w:szCs w:val="16"/>
                      </w:rPr>
                      <w:t>C2 - INTERNAL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3BF"/>
    <w:rsid w:val="00024727"/>
    <w:rsid w:val="00030DA6"/>
    <w:rsid w:val="00055CA7"/>
    <w:rsid w:val="00057E48"/>
    <w:rsid w:val="00075D6A"/>
    <w:rsid w:val="0009263A"/>
    <w:rsid w:val="000D5075"/>
    <w:rsid w:val="00111DD3"/>
    <w:rsid w:val="00143499"/>
    <w:rsid w:val="00143FA9"/>
    <w:rsid w:val="00146C38"/>
    <w:rsid w:val="001813EE"/>
    <w:rsid w:val="00184DAE"/>
    <w:rsid w:val="001B4EA5"/>
    <w:rsid w:val="001B60AD"/>
    <w:rsid w:val="001B7202"/>
    <w:rsid w:val="00213040"/>
    <w:rsid w:val="00215E2B"/>
    <w:rsid w:val="00217A90"/>
    <w:rsid w:val="002A7E73"/>
    <w:rsid w:val="002B5432"/>
    <w:rsid w:val="002B7BEE"/>
    <w:rsid w:val="002D6362"/>
    <w:rsid w:val="002E7310"/>
    <w:rsid w:val="002F48EF"/>
    <w:rsid w:val="002F6327"/>
    <w:rsid w:val="0031682B"/>
    <w:rsid w:val="0032140F"/>
    <w:rsid w:val="00326A83"/>
    <w:rsid w:val="00331468"/>
    <w:rsid w:val="00335AD1"/>
    <w:rsid w:val="003410EF"/>
    <w:rsid w:val="00346C6E"/>
    <w:rsid w:val="00383585"/>
    <w:rsid w:val="00386830"/>
    <w:rsid w:val="003901E8"/>
    <w:rsid w:val="00390CA0"/>
    <w:rsid w:val="003C261A"/>
    <w:rsid w:val="003D016F"/>
    <w:rsid w:val="003D3206"/>
    <w:rsid w:val="00442B8D"/>
    <w:rsid w:val="004579A3"/>
    <w:rsid w:val="00464E9B"/>
    <w:rsid w:val="00471931"/>
    <w:rsid w:val="00472FFB"/>
    <w:rsid w:val="0047789B"/>
    <w:rsid w:val="00477C32"/>
    <w:rsid w:val="00483E0A"/>
    <w:rsid w:val="004A5A92"/>
    <w:rsid w:val="004B0EB3"/>
    <w:rsid w:val="004B3198"/>
    <w:rsid w:val="004B31CC"/>
    <w:rsid w:val="004D2CA9"/>
    <w:rsid w:val="004F027C"/>
    <w:rsid w:val="0053293B"/>
    <w:rsid w:val="005777FB"/>
    <w:rsid w:val="00582700"/>
    <w:rsid w:val="00591130"/>
    <w:rsid w:val="005A64D2"/>
    <w:rsid w:val="005B0BCE"/>
    <w:rsid w:val="005B5235"/>
    <w:rsid w:val="005C0D2B"/>
    <w:rsid w:val="005F7546"/>
    <w:rsid w:val="00613361"/>
    <w:rsid w:val="006156CE"/>
    <w:rsid w:val="006412BC"/>
    <w:rsid w:val="006437F0"/>
    <w:rsid w:val="006616F3"/>
    <w:rsid w:val="006820E3"/>
    <w:rsid w:val="00691B26"/>
    <w:rsid w:val="006A47FC"/>
    <w:rsid w:val="006D3652"/>
    <w:rsid w:val="006E6AE9"/>
    <w:rsid w:val="006F33BF"/>
    <w:rsid w:val="00724402"/>
    <w:rsid w:val="00730E63"/>
    <w:rsid w:val="00756193"/>
    <w:rsid w:val="007C6618"/>
    <w:rsid w:val="007D5BFD"/>
    <w:rsid w:val="00800579"/>
    <w:rsid w:val="0082249A"/>
    <w:rsid w:val="0082510E"/>
    <w:rsid w:val="00830AAE"/>
    <w:rsid w:val="00860D01"/>
    <w:rsid w:val="00892BD1"/>
    <w:rsid w:val="008A7C76"/>
    <w:rsid w:val="008B123D"/>
    <w:rsid w:val="008E6B86"/>
    <w:rsid w:val="00906F06"/>
    <w:rsid w:val="00936C66"/>
    <w:rsid w:val="00966910"/>
    <w:rsid w:val="009A3402"/>
    <w:rsid w:val="009E71B6"/>
    <w:rsid w:val="009F1DCD"/>
    <w:rsid w:val="009F32B6"/>
    <w:rsid w:val="00A43C2F"/>
    <w:rsid w:val="00A871A7"/>
    <w:rsid w:val="00AD0D5F"/>
    <w:rsid w:val="00B031DA"/>
    <w:rsid w:val="00B04AA0"/>
    <w:rsid w:val="00B10F5B"/>
    <w:rsid w:val="00B82B93"/>
    <w:rsid w:val="00B9240C"/>
    <w:rsid w:val="00BA125F"/>
    <w:rsid w:val="00BB101E"/>
    <w:rsid w:val="00BB2CCD"/>
    <w:rsid w:val="00BC0288"/>
    <w:rsid w:val="00BD6C8E"/>
    <w:rsid w:val="00BE3460"/>
    <w:rsid w:val="00BE64ED"/>
    <w:rsid w:val="00C00341"/>
    <w:rsid w:val="00C251C4"/>
    <w:rsid w:val="00C3085D"/>
    <w:rsid w:val="00C416C6"/>
    <w:rsid w:val="00C46946"/>
    <w:rsid w:val="00C56332"/>
    <w:rsid w:val="00C97EFE"/>
    <w:rsid w:val="00CA7FD7"/>
    <w:rsid w:val="00CC68DF"/>
    <w:rsid w:val="00CD324B"/>
    <w:rsid w:val="00CE2E0B"/>
    <w:rsid w:val="00D50E2C"/>
    <w:rsid w:val="00D75545"/>
    <w:rsid w:val="00D97BCA"/>
    <w:rsid w:val="00DE1728"/>
    <w:rsid w:val="00DF16FC"/>
    <w:rsid w:val="00E22495"/>
    <w:rsid w:val="00E2321C"/>
    <w:rsid w:val="00E719A9"/>
    <w:rsid w:val="00E72EA8"/>
    <w:rsid w:val="00E770AA"/>
    <w:rsid w:val="00ED781E"/>
    <w:rsid w:val="00EE06C9"/>
    <w:rsid w:val="00EF3E2B"/>
    <w:rsid w:val="00F0434B"/>
    <w:rsid w:val="00F10D19"/>
    <w:rsid w:val="00F80A12"/>
    <w:rsid w:val="00F82654"/>
    <w:rsid w:val="00F96FA7"/>
    <w:rsid w:val="00FA6E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8AEC75"/>
  <w15:chartTrackingRefBased/>
  <w15:docId w15:val="{0D6ED69E-C5BE-4B80-B222-D925D82C5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F33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F33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F33B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F33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F33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F33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33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33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33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33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F33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33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33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33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33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33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33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33BF"/>
    <w:rPr>
      <w:rFonts w:eastAsiaTheme="majorEastAsia" w:cstheme="majorBidi"/>
      <w:color w:val="272727" w:themeColor="text1" w:themeTint="D8"/>
    </w:rPr>
  </w:style>
  <w:style w:type="paragraph" w:styleId="Title">
    <w:name w:val="Title"/>
    <w:basedOn w:val="Normal"/>
    <w:next w:val="Normal"/>
    <w:link w:val="TitleChar"/>
    <w:uiPriority w:val="10"/>
    <w:qFormat/>
    <w:rsid w:val="006F33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33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33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33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33BF"/>
    <w:pPr>
      <w:spacing w:before="160"/>
      <w:jc w:val="center"/>
    </w:pPr>
    <w:rPr>
      <w:i/>
      <w:iCs/>
      <w:color w:val="404040" w:themeColor="text1" w:themeTint="BF"/>
    </w:rPr>
  </w:style>
  <w:style w:type="character" w:customStyle="1" w:styleId="QuoteChar">
    <w:name w:val="Quote Char"/>
    <w:basedOn w:val="DefaultParagraphFont"/>
    <w:link w:val="Quote"/>
    <w:uiPriority w:val="29"/>
    <w:rsid w:val="006F33BF"/>
    <w:rPr>
      <w:i/>
      <w:iCs/>
      <w:color w:val="404040" w:themeColor="text1" w:themeTint="BF"/>
    </w:rPr>
  </w:style>
  <w:style w:type="paragraph" w:styleId="ListParagraph">
    <w:name w:val="List Paragraph"/>
    <w:basedOn w:val="Normal"/>
    <w:uiPriority w:val="34"/>
    <w:qFormat/>
    <w:rsid w:val="006F33BF"/>
    <w:pPr>
      <w:ind w:left="720"/>
      <w:contextualSpacing/>
    </w:pPr>
  </w:style>
  <w:style w:type="character" w:styleId="IntenseEmphasis">
    <w:name w:val="Intense Emphasis"/>
    <w:basedOn w:val="DefaultParagraphFont"/>
    <w:uiPriority w:val="21"/>
    <w:qFormat/>
    <w:rsid w:val="006F33BF"/>
    <w:rPr>
      <w:i/>
      <w:iCs/>
      <w:color w:val="0F4761" w:themeColor="accent1" w:themeShade="BF"/>
    </w:rPr>
  </w:style>
  <w:style w:type="paragraph" w:styleId="IntenseQuote">
    <w:name w:val="Intense Quote"/>
    <w:basedOn w:val="Normal"/>
    <w:next w:val="Normal"/>
    <w:link w:val="IntenseQuoteChar"/>
    <w:uiPriority w:val="30"/>
    <w:qFormat/>
    <w:rsid w:val="006F33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F33BF"/>
    <w:rPr>
      <w:i/>
      <w:iCs/>
      <w:color w:val="0F4761" w:themeColor="accent1" w:themeShade="BF"/>
    </w:rPr>
  </w:style>
  <w:style w:type="character" w:styleId="IntenseReference">
    <w:name w:val="Intense Reference"/>
    <w:basedOn w:val="DefaultParagraphFont"/>
    <w:uiPriority w:val="32"/>
    <w:qFormat/>
    <w:rsid w:val="006F33BF"/>
    <w:rPr>
      <w:b/>
      <w:bCs/>
      <w:smallCaps/>
      <w:color w:val="0F4761" w:themeColor="accent1" w:themeShade="BF"/>
      <w:spacing w:val="5"/>
    </w:rPr>
  </w:style>
  <w:style w:type="paragraph" w:styleId="NormalWeb">
    <w:name w:val="Normal (Web)"/>
    <w:basedOn w:val="Normal"/>
    <w:uiPriority w:val="99"/>
    <w:unhideWhenUsed/>
    <w:rsid w:val="00464E9B"/>
    <w:rPr>
      <w:rFonts w:ascii="Times New Roman" w:hAnsi="Times New Roman" w:cs="Times New Roman"/>
      <w:sz w:val="24"/>
      <w:szCs w:val="24"/>
    </w:rPr>
  </w:style>
  <w:style w:type="paragraph" w:styleId="Header">
    <w:name w:val="header"/>
    <w:basedOn w:val="Normal"/>
    <w:link w:val="HeaderChar"/>
    <w:uiPriority w:val="99"/>
    <w:unhideWhenUsed/>
    <w:rsid w:val="00E72EA8"/>
    <w:pPr>
      <w:tabs>
        <w:tab w:val="center" w:pos="4536"/>
        <w:tab w:val="right" w:pos="9072"/>
      </w:tabs>
      <w:spacing w:after="0" w:line="240" w:lineRule="auto"/>
    </w:pPr>
  </w:style>
  <w:style w:type="character" w:customStyle="1" w:styleId="HeaderChar">
    <w:name w:val="Header Char"/>
    <w:basedOn w:val="DefaultParagraphFont"/>
    <w:link w:val="Header"/>
    <w:uiPriority w:val="99"/>
    <w:rsid w:val="00E72EA8"/>
  </w:style>
  <w:style w:type="paragraph" w:styleId="Footer">
    <w:name w:val="footer"/>
    <w:basedOn w:val="Normal"/>
    <w:link w:val="FooterChar"/>
    <w:uiPriority w:val="99"/>
    <w:unhideWhenUsed/>
    <w:rsid w:val="00E72EA8"/>
    <w:pPr>
      <w:tabs>
        <w:tab w:val="center" w:pos="4536"/>
        <w:tab w:val="right" w:pos="9072"/>
      </w:tabs>
      <w:spacing w:after="0" w:line="240" w:lineRule="auto"/>
    </w:pPr>
  </w:style>
  <w:style w:type="character" w:customStyle="1" w:styleId="FooterChar">
    <w:name w:val="Footer Char"/>
    <w:basedOn w:val="DefaultParagraphFont"/>
    <w:link w:val="Footer"/>
    <w:uiPriority w:val="99"/>
    <w:rsid w:val="00E72EA8"/>
  </w:style>
  <w:style w:type="character" w:styleId="Strong">
    <w:name w:val="Strong"/>
    <w:basedOn w:val="DefaultParagraphFont"/>
    <w:uiPriority w:val="22"/>
    <w:qFormat/>
    <w:rsid w:val="005B5235"/>
    <w:rPr>
      <w:b/>
      <w:bCs/>
    </w:rPr>
  </w:style>
  <w:style w:type="paragraph" w:styleId="Revision">
    <w:name w:val="Revision"/>
    <w:hidden/>
    <w:uiPriority w:val="99"/>
    <w:semiHidden/>
    <w:rsid w:val="00184D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825671">
      <w:bodyDiv w:val="1"/>
      <w:marLeft w:val="0"/>
      <w:marRight w:val="0"/>
      <w:marTop w:val="0"/>
      <w:marBottom w:val="0"/>
      <w:divBdr>
        <w:top w:val="none" w:sz="0" w:space="0" w:color="auto"/>
        <w:left w:val="none" w:sz="0" w:space="0" w:color="auto"/>
        <w:bottom w:val="none" w:sz="0" w:space="0" w:color="auto"/>
        <w:right w:val="none" w:sz="0" w:space="0" w:color="auto"/>
      </w:divBdr>
    </w:div>
    <w:div w:id="293218413">
      <w:bodyDiv w:val="1"/>
      <w:marLeft w:val="0"/>
      <w:marRight w:val="0"/>
      <w:marTop w:val="0"/>
      <w:marBottom w:val="0"/>
      <w:divBdr>
        <w:top w:val="none" w:sz="0" w:space="0" w:color="auto"/>
        <w:left w:val="none" w:sz="0" w:space="0" w:color="auto"/>
        <w:bottom w:val="none" w:sz="0" w:space="0" w:color="auto"/>
        <w:right w:val="none" w:sz="0" w:space="0" w:color="auto"/>
      </w:divBdr>
    </w:div>
    <w:div w:id="864320939">
      <w:bodyDiv w:val="1"/>
      <w:marLeft w:val="0"/>
      <w:marRight w:val="0"/>
      <w:marTop w:val="0"/>
      <w:marBottom w:val="0"/>
      <w:divBdr>
        <w:top w:val="none" w:sz="0" w:space="0" w:color="auto"/>
        <w:left w:val="none" w:sz="0" w:space="0" w:color="auto"/>
        <w:bottom w:val="none" w:sz="0" w:space="0" w:color="auto"/>
        <w:right w:val="none" w:sz="0" w:space="0" w:color="auto"/>
      </w:divBdr>
      <w:divsChild>
        <w:div w:id="1020740251">
          <w:marLeft w:val="0"/>
          <w:marRight w:val="0"/>
          <w:marTop w:val="0"/>
          <w:marBottom w:val="0"/>
          <w:divBdr>
            <w:top w:val="none" w:sz="0" w:space="0" w:color="auto"/>
            <w:left w:val="none" w:sz="0" w:space="0" w:color="auto"/>
            <w:bottom w:val="none" w:sz="0" w:space="0" w:color="auto"/>
            <w:right w:val="none" w:sz="0" w:space="0" w:color="auto"/>
          </w:divBdr>
          <w:divsChild>
            <w:div w:id="1209105635">
              <w:marLeft w:val="0"/>
              <w:marRight w:val="0"/>
              <w:marTop w:val="0"/>
              <w:marBottom w:val="0"/>
              <w:divBdr>
                <w:top w:val="none" w:sz="0" w:space="0" w:color="auto"/>
                <w:left w:val="none" w:sz="0" w:space="0" w:color="auto"/>
                <w:bottom w:val="none" w:sz="0" w:space="0" w:color="auto"/>
                <w:right w:val="none" w:sz="0" w:space="0" w:color="auto"/>
              </w:divBdr>
              <w:divsChild>
                <w:div w:id="288318983">
                  <w:marLeft w:val="0"/>
                  <w:marRight w:val="0"/>
                  <w:marTop w:val="0"/>
                  <w:marBottom w:val="0"/>
                  <w:divBdr>
                    <w:top w:val="none" w:sz="0" w:space="0" w:color="auto"/>
                    <w:left w:val="none" w:sz="0" w:space="0" w:color="auto"/>
                    <w:bottom w:val="none" w:sz="0" w:space="0" w:color="auto"/>
                    <w:right w:val="none" w:sz="0" w:space="0" w:color="auto"/>
                  </w:divBdr>
                  <w:divsChild>
                    <w:div w:id="201479521">
                      <w:marLeft w:val="0"/>
                      <w:marRight w:val="0"/>
                      <w:marTop w:val="0"/>
                      <w:marBottom w:val="0"/>
                      <w:divBdr>
                        <w:top w:val="none" w:sz="0" w:space="0" w:color="auto"/>
                        <w:left w:val="none" w:sz="0" w:space="0" w:color="auto"/>
                        <w:bottom w:val="none" w:sz="0" w:space="0" w:color="auto"/>
                        <w:right w:val="none" w:sz="0" w:space="0" w:color="auto"/>
                      </w:divBdr>
                      <w:divsChild>
                        <w:div w:id="902984306">
                          <w:marLeft w:val="0"/>
                          <w:marRight w:val="0"/>
                          <w:marTop w:val="0"/>
                          <w:marBottom w:val="0"/>
                          <w:divBdr>
                            <w:top w:val="none" w:sz="0" w:space="0" w:color="auto"/>
                            <w:left w:val="none" w:sz="0" w:space="0" w:color="auto"/>
                            <w:bottom w:val="none" w:sz="0" w:space="0" w:color="auto"/>
                            <w:right w:val="none" w:sz="0" w:space="0" w:color="auto"/>
                          </w:divBdr>
                          <w:divsChild>
                            <w:div w:id="886723117">
                              <w:marLeft w:val="0"/>
                              <w:marRight w:val="0"/>
                              <w:marTop w:val="0"/>
                              <w:marBottom w:val="0"/>
                              <w:divBdr>
                                <w:top w:val="none" w:sz="0" w:space="0" w:color="auto"/>
                                <w:left w:val="none" w:sz="0" w:space="0" w:color="auto"/>
                                <w:bottom w:val="none" w:sz="0" w:space="0" w:color="auto"/>
                                <w:right w:val="none" w:sz="0" w:space="0" w:color="auto"/>
                              </w:divBdr>
                              <w:divsChild>
                                <w:div w:id="232198240">
                                  <w:marLeft w:val="0"/>
                                  <w:marRight w:val="0"/>
                                  <w:marTop w:val="0"/>
                                  <w:marBottom w:val="0"/>
                                  <w:divBdr>
                                    <w:top w:val="none" w:sz="0" w:space="0" w:color="auto"/>
                                    <w:left w:val="none" w:sz="0" w:space="0" w:color="auto"/>
                                    <w:bottom w:val="none" w:sz="0" w:space="0" w:color="auto"/>
                                    <w:right w:val="none" w:sz="0" w:space="0" w:color="auto"/>
                                  </w:divBdr>
                                  <w:divsChild>
                                    <w:div w:id="154293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50750">
                          <w:marLeft w:val="0"/>
                          <w:marRight w:val="0"/>
                          <w:marTop w:val="0"/>
                          <w:marBottom w:val="0"/>
                          <w:divBdr>
                            <w:top w:val="none" w:sz="0" w:space="0" w:color="auto"/>
                            <w:left w:val="none" w:sz="0" w:space="0" w:color="auto"/>
                            <w:bottom w:val="none" w:sz="0" w:space="0" w:color="auto"/>
                            <w:right w:val="none" w:sz="0" w:space="0" w:color="auto"/>
                          </w:divBdr>
                          <w:divsChild>
                            <w:div w:id="1764913073">
                              <w:marLeft w:val="0"/>
                              <w:marRight w:val="0"/>
                              <w:marTop w:val="0"/>
                              <w:marBottom w:val="0"/>
                              <w:divBdr>
                                <w:top w:val="none" w:sz="0" w:space="0" w:color="auto"/>
                                <w:left w:val="none" w:sz="0" w:space="0" w:color="auto"/>
                                <w:bottom w:val="none" w:sz="0" w:space="0" w:color="auto"/>
                                <w:right w:val="none" w:sz="0" w:space="0" w:color="auto"/>
                              </w:divBdr>
                              <w:divsChild>
                                <w:div w:id="2086873871">
                                  <w:marLeft w:val="0"/>
                                  <w:marRight w:val="0"/>
                                  <w:marTop w:val="0"/>
                                  <w:marBottom w:val="0"/>
                                  <w:divBdr>
                                    <w:top w:val="none" w:sz="0" w:space="0" w:color="auto"/>
                                    <w:left w:val="none" w:sz="0" w:space="0" w:color="auto"/>
                                    <w:bottom w:val="none" w:sz="0" w:space="0" w:color="auto"/>
                                    <w:right w:val="none" w:sz="0" w:space="0" w:color="auto"/>
                                  </w:divBdr>
                                  <w:divsChild>
                                    <w:div w:id="9037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8177329">
          <w:marLeft w:val="0"/>
          <w:marRight w:val="0"/>
          <w:marTop w:val="0"/>
          <w:marBottom w:val="0"/>
          <w:divBdr>
            <w:top w:val="none" w:sz="0" w:space="0" w:color="auto"/>
            <w:left w:val="none" w:sz="0" w:space="0" w:color="auto"/>
            <w:bottom w:val="none" w:sz="0" w:space="0" w:color="auto"/>
            <w:right w:val="none" w:sz="0" w:space="0" w:color="auto"/>
          </w:divBdr>
          <w:divsChild>
            <w:div w:id="1030423462">
              <w:marLeft w:val="0"/>
              <w:marRight w:val="0"/>
              <w:marTop w:val="0"/>
              <w:marBottom w:val="0"/>
              <w:divBdr>
                <w:top w:val="none" w:sz="0" w:space="0" w:color="auto"/>
                <w:left w:val="none" w:sz="0" w:space="0" w:color="auto"/>
                <w:bottom w:val="none" w:sz="0" w:space="0" w:color="auto"/>
                <w:right w:val="none" w:sz="0" w:space="0" w:color="auto"/>
              </w:divBdr>
              <w:divsChild>
                <w:div w:id="726342152">
                  <w:marLeft w:val="0"/>
                  <w:marRight w:val="0"/>
                  <w:marTop w:val="0"/>
                  <w:marBottom w:val="0"/>
                  <w:divBdr>
                    <w:top w:val="none" w:sz="0" w:space="0" w:color="auto"/>
                    <w:left w:val="none" w:sz="0" w:space="0" w:color="auto"/>
                    <w:bottom w:val="none" w:sz="0" w:space="0" w:color="auto"/>
                    <w:right w:val="none" w:sz="0" w:space="0" w:color="auto"/>
                  </w:divBdr>
                  <w:divsChild>
                    <w:div w:id="1451050627">
                      <w:marLeft w:val="0"/>
                      <w:marRight w:val="0"/>
                      <w:marTop w:val="0"/>
                      <w:marBottom w:val="0"/>
                      <w:divBdr>
                        <w:top w:val="none" w:sz="0" w:space="0" w:color="auto"/>
                        <w:left w:val="none" w:sz="0" w:space="0" w:color="auto"/>
                        <w:bottom w:val="none" w:sz="0" w:space="0" w:color="auto"/>
                        <w:right w:val="none" w:sz="0" w:space="0" w:color="auto"/>
                      </w:divBdr>
                      <w:divsChild>
                        <w:div w:id="1312753083">
                          <w:marLeft w:val="0"/>
                          <w:marRight w:val="0"/>
                          <w:marTop w:val="0"/>
                          <w:marBottom w:val="0"/>
                          <w:divBdr>
                            <w:top w:val="none" w:sz="0" w:space="0" w:color="auto"/>
                            <w:left w:val="none" w:sz="0" w:space="0" w:color="auto"/>
                            <w:bottom w:val="none" w:sz="0" w:space="0" w:color="auto"/>
                            <w:right w:val="none" w:sz="0" w:space="0" w:color="auto"/>
                          </w:divBdr>
                          <w:divsChild>
                            <w:div w:id="141578821">
                              <w:marLeft w:val="0"/>
                              <w:marRight w:val="0"/>
                              <w:marTop w:val="0"/>
                              <w:marBottom w:val="0"/>
                              <w:divBdr>
                                <w:top w:val="none" w:sz="0" w:space="0" w:color="auto"/>
                                <w:left w:val="none" w:sz="0" w:space="0" w:color="auto"/>
                                <w:bottom w:val="none" w:sz="0" w:space="0" w:color="auto"/>
                                <w:right w:val="none" w:sz="0" w:space="0" w:color="auto"/>
                              </w:divBdr>
                              <w:divsChild>
                                <w:div w:id="878786721">
                                  <w:marLeft w:val="0"/>
                                  <w:marRight w:val="0"/>
                                  <w:marTop w:val="0"/>
                                  <w:marBottom w:val="0"/>
                                  <w:divBdr>
                                    <w:top w:val="none" w:sz="0" w:space="0" w:color="auto"/>
                                    <w:left w:val="none" w:sz="0" w:space="0" w:color="auto"/>
                                    <w:bottom w:val="none" w:sz="0" w:space="0" w:color="auto"/>
                                    <w:right w:val="none" w:sz="0" w:space="0" w:color="auto"/>
                                  </w:divBdr>
                                  <w:divsChild>
                                    <w:div w:id="1078332585">
                                      <w:marLeft w:val="0"/>
                                      <w:marRight w:val="0"/>
                                      <w:marTop w:val="0"/>
                                      <w:marBottom w:val="0"/>
                                      <w:divBdr>
                                        <w:top w:val="none" w:sz="0" w:space="0" w:color="auto"/>
                                        <w:left w:val="none" w:sz="0" w:space="0" w:color="auto"/>
                                        <w:bottom w:val="none" w:sz="0" w:space="0" w:color="auto"/>
                                        <w:right w:val="none" w:sz="0" w:space="0" w:color="auto"/>
                                      </w:divBdr>
                                      <w:divsChild>
                                        <w:div w:id="139816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1012151">
          <w:marLeft w:val="0"/>
          <w:marRight w:val="0"/>
          <w:marTop w:val="0"/>
          <w:marBottom w:val="0"/>
          <w:divBdr>
            <w:top w:val="none" w:sz="0" w:space="0" w:color="auto"/>
            <w:left w:val="none" w:sz="0" w:space="0" w:color="auto"/>
            <w:bottom w:val="none" w:sz="0" w:space="0" w:color="auto"/>
            <w:right w:val="none" w:sz="0" w:space="0" w:color="auto"/>
          </w:divBdr>
          <w:divsChild>
            <w:div w:id="346753142">
              <w:marLeft w:val="0"/>
              <w:marRight w:val="0"/>
              <w:marTop w:val="0"/>
              <w:marBottom w:val="0"/>
              <w:divBdr>
                <w:top w:val="none" w:sz="0" w:space="0" w:color="auto"/>
                <w:left w:val="none" w:sz="0" w:space="0" w:color="auto"/>
                <w:bottom w:val="none" w:sz="0" w:space="0" w:color="auto"/>
                <w:right w:val="none" w:sz="0" w:space="0" w:color="auto"/>
              </w:divBdr>
              <w:divsChild>
                <w:div w:id="113787936">
                  <w:marLeft w:val="0"/>
                  <w:marRight w:val="0"/>
                  <w:marTop w:val="0"/>
                  <w:marBottom w:val="0"/>
                  <w:divBdr>
                    <w:top w:val="none" w:sz="0" w:space="0" w:color="auto"/>
                    <w:left w:val="none" w:sz="0" w:space="0" w:color="auto"/>
                    <w:bottom w:val="none" w:sz="0" w:space="0" w:color="auto"/>
                    <w:right w:val="none" w:sz="0" w:space="0" w:color="auto"/>
                  </w:divBdr>
                  <w:divsChild>
                    <w:div w:id="1816947753">
                      <w:marLeft w:val="0"/>
                      <w:marRight w:val="0"/>
                      <w:marTop w:val="0"/>
                      <w:marBottom w:val="0"/>
                      <w:divBdr>
                        <w:top w:val="none" w:sz="0" w:space="0" w:color="auto"/>
                        <w:left w:val="none" w:sz="0" w:space="0" w:color="auto"/>
                        <w:bottom w:val="none" w:sz="0" w:space="0" w:color="auto"/>
                        <w:right w:val="none" w:sz="0" w:space="0" w:color="auto"/>
                      </w:divBdr>
                      <w:divsChild>
                        <w:div w:id="1638756218">
                          <w:marLeft w:val="0"/>
                          <w:marRight w:val="0"/>
                          <w:marTop w:val="0"/>
                          <w:marBottom w:val="0"/>
                          <w:divBdr>
                            <w:top w:val="none" w:sz="0" w:space="0" w:color="auto"/>
                            <w:left w:val="none" w:sz="0" w:space="0" w:color="auto"/>
                            <w:bottom w:val="none" w:sz="0" w:space="0" w:color="auto"/>
                            <w:right w:val="none" w:sz="0" w:space="0" w:color="auto"/>
                          </w:divBdr>
                          <w:divsChild>
                            <w:div w:id="1099328108">
                              <w:marLeft w:val="0"/>
                              <w:marRight w:val="0"/>
                              <w:marTop w:val="0"/>
                              <w:marBottom w:val="0"/>
                              <w:divBdr>
                                <w:top w:val="none" w:sz="0" w:space="0" w:color="auto"/>
                                <w:left w:val="none" w:sz="0" w:space="0" w:color="auto"/>
                                <w:bottom w:val="none" w:sz="0" w:space="0" w:color="auto"/>
                                <w:right w:val="none" w:sz="0" w:space="0" w:color="auto"/>
                              </w:divBdr>
                              <w:divsChild>
                                <w:div w:id="286594862">
                                  <w:marLeft w:val="0"/>
                                  <w:marRight w:val="0"/>
                                  <w:marTop w:val="0"/>
                                  <w:marBottom w:val="0"/>
                                  <w:divBdr>
                                    <w:top w:val="none" w:sz="0" w:space="0" w:color="auto"/>
                                    <w:left w:val="none" w:sz="0" w:space="0" w:color="auto"/>
                                    <w:bottom w:val="none" w:sz="0" w:space="0" w:color="auto"/>
                                    <w:right w:val="none" w:sz="0" w:space="0" w:color="auto"/>
                                  </w:divBdr>
                                  <w:divsChild>
                                    <w:div w:id="1769041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781836">
                          <w:marLeft w:val="0"/>
                          <w:marRight w:val="0"/>
                          <w:marTop w:val="0"/>
                          <w:marBottom w:val="0"/>
                          <w:divBdr>
                            <w:top w:val="none" w:sz="0" w:space="0" w:color="auto"/>
                            <w:left w:val="none" w:sz="0" w:space="0" w:color="auto"/>
                            <w:bottom w:val="none" w:sz="0" w:space="0" w:color="auto"/>
                            <w:right w:val="none" w:sz="0" w:space="0" w:color="auto"/>
                          </w:divBdr>
                          <w:divsChild>
                            <w:div w:id="63072359">
                              <w:marLeft w:val="0"/>
                              <w:marRight w:val="0"/>
                              <w:marTop w:val="0"/>
                              <w:marBottom w:val="0"/>
                              <w:divBdr>
                                <w:top w:val="none" w:sz="0" w:space="0" w:color="auto"/>
                                <w:left w:val="none" w:sz="0" w:space="0" w:color="auto"/>
                                <w:bottom w:val="none" w:sz="0" w:space="0" w:color="auto"/>
                                <w:right w:val="none" w:sz="0" w:space="0" w:color="auto"/>
                              </w:divBdr>
                              <w:divsChild>
                                <w:div w:id="1626231650">
                                  <w:marLeft w:val="0"/>
                                  <w:marRight w:val="0"/>
                                  <w:marTop w:val="0"/>
                                  <w:marBottom w:val="0"/>
                                  <w:divBdr>
                                    <w:top w:val="none" w:sz="0" w:space="0" w:color="auto"/>
                                    <w:left w:val="none" w:sz="0" w:space="0" w:color="auto"/>
                                    <w:bottom w:val="none" w:sz="0" w:space="0" w:color="auto"/>
                                    <w:right w:val="none" w:sz="0" w:space="0" w:color="auto"/>
                                  </w:divBdr>
                                  <w:divsChild>
                                    <w:div w:id="124803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76917846">
      <w:bodyDiv w:val="1"/>
      <w:marLeft w:val="0"/>
      <w:marRight w:val="0"/>
      <w:marTop w:val="0"/>
      <w:marBottom w:val="0"/>
      <w:divBdr>
        <w:top w:val="none" w:sz="0" w:space="0" w:color="auto"/>
        <w:left w:val="none" w:sz="0" w:space="0" w:color="auto"/>
        <w:bottom w:val="none" w:sz="0" w:space="0" w:color="auto"/>
        <w:right w:val="none" w:sz="0" w:space="0" w:color="auto"/>
      </w:divBdr>
    </w:div>
    <w:div w:id="1325009253">
      <w:bodyDiv w:val="1"/>
      <w:marLeft w:val="0"/>
      <w:marRight w:val="0"/>
      <w:marTop w:val="0"/>
      <w:marBottom w:val="0"/>
      <w:divBdr>
        <w:top w:val="none" w:sz="0" w:space="0" w:color="auto"/>
        <w:left w:val="none" w:sz="0" w:space="0" w:color="auto"/>
        <w:bottom w:val="none" w:sz="0" w:space="0" w:color="auto"/>
        <w:right w:val="none" w:sz="0" w:space="0" w:color="auto"/>
      </w:divBdr>
    </w:div>
    <w:div w:id="1427724579">
      <w:bodyDiv w:val="1"/>
      <w:marLeft w:val="0"/>
      <w:marRight w:val="0"/>
      <w:marTop w:val="0"/>
      <w:marBottom w:val="0"/>
      <w:divBdr>
        <w:top w:val="none" w:sz="0" w:space="0" w:color="auto"/>
        <w:left w:val="none" w:sz="0" w:space="0" w:color="auto"/>
        <w:bottom w:val="none" w:sz="0" w:space="0" w:color="auto"/>
        <w:right w:val="none" w:sz="0" w:space="0" w:color="auto"/>
      </w:divBdr>
    </w:div>
    <w:div w:id="1446462951">
      <w:bodyDiv w:val="1"/>
      <w:marLeft w:val="0"/>
      <w:marRight w:val="0"/>
      <w:marTop w:val="0"/>
      <w:marBottom w:val="0"/>
      <w:divBdr>
        <w:top w:val="none" w:sz="0" w:space="0" w:color="auto"/>
        <w:left w:val="none" w:sz="0" w:space="0" w:color="auto"/>
        <w:bottom w:val="none" w:sz="0" w:space="0" w:color="auto"/>
        <w:right w:val="none" w:sz="0" w:space="0" w:color="auto"/>
      </w:divBdr>
    </w:div>
    <w:div w:id="1586765858">
      <w:bodyDiv w:val="1"/>
      <w:marLeft w:val="0"/>
      <w:marRight w:val="0"/>
      <w:marTop w:val="0"/>
      <w:marBottom w:val="0"/>
      <w:divBdr>
        <w:top w:val="none" w:sz="0" w:space="0" w:color="auto"/>
        <w:left w:val="none" w:sz="0" w:space="0" w:color="auto"/>
        <w:bottom w:val="none" w:sz="0" w:space="0" w:color="auto"/>
        <w:right w:val="none" w:sz="0" w:space="0" w:color="auto"/>
      </w:divBdr>
    </w:div>
    <w:div w:id="1951011581">
      <w:bodyDiv w:val="1"/>
      <w:marLeft w:val="0"/>
      <w:marRight w:val="0"/>
      <w:marTop w:val="0"/>
      <w:marBottom w:val="0"/>
      <w:divBdr>
        <w:top w:val="none" w:sz="0" w:space="0" w:color="auto"/>
        <w:left w:val="none" w:sz="0" w:space="0" w:color="auto"/>
        <w:bottom w:val="none" w:sz="0" w:space="0" w:color="auto"/>
        <w:right w:val="none" w:sz="0" w:space="0" w:color="auto"/>
      </w:divBdr>
    </w:div>
    <w:div w:id="2042171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6D64C67CFAD04BA9673C3243059A8E" ma:contentTypeVersion="19" ma:contentTypeDescription="Create a new document." ma:contentTypeScope="" ma:versionID="8fe300334540364490c52926d699d317">
  <xsd:schema xmlns:xsd="http://www.w3.org/2001/XMLSchema" xmlns:xs="http://www.w3.org/2001/XMLSchema" xmlns:p="http://schemas.microsoft.com/office/2006/metadata/properties" xmlns:ns2="b1f08aed-adf7-4a24-adb1-beeb37e45f99" xmlns:ns3="e0a277a4-9111-4a8b-957d-d6fd674cbb2b" targetNamespace="http://schemas.microsoft.com/office/2006/metadata/properties" ma:root="true" ma:fieldsID="cbb471b65594be2a723b7b2834fbdcc4" ns2:_="" ns3:_="">
    <xsd:import namespace="b1f08aed-adf7-4a24-adb1-beeb37e45f99"/>
    <xsd:import namespace="e0a277a4-9111-4a8b-957d-d6fd674cbb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Kategori" minOccurs="0"/>
                <xsd:element ref="ns3:SharedWithUsers" minOccurs="0"/>
                <xsd:element ref="ns3:SharedWithDetails" minOccurs="0"/>
                <xsd:element ref="ns2:VeriSinifi"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08aed-adf7-4a24-adb1-beeb37e45f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780ddef-64c9-48fc-8289-d8c58b20474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Kategori" ma:index="21" nillable="true" ma:displayName="Kategori" ma:format="Dropdown" ma:indexed="true" ma:internalName="Kategori">
      <xsd:simpleType>
        <xsd:restriction base="dms:Choice">
          <xsd:enumeration value="Onayli Prosedür"/>
        </xsd:restriction>
      </xsd:simpleType>
    </xsd:element>
    <xsd:element name="VeriSinifi" ma:index="24" nillable="true" ma:displayName="VeriSinifi" ma:format="Dropdown" ma:internalName="VeriSinifi">
      <xsd:simpleType>
        <xsd:restriction base="dms:Choice">
          <xsd:enumeration value="C0 - KAMUYA AÇIK"/>
          <xsd:enumeration value="C1 - KİŞİSEL"/>
          <xsd:enumeration value="C2 - DAHİLİ"/>
          <xsd:enumeration value="C3 - GİZLİ"/>
          <xsd:enumeration value="C4 - KISITLI"/>
        </xsd:restriction>
      </xsd:simpleType>
    </xsd:element>
    <xsd:element name="_Flow_SignoffStatus" ma:index="25" nillable="true" ma:displayName="Sign-off status" ma:internalName="Sign_x002d_off_x0020_status">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a277a4-9111-4a8b-957d-d6fd674cbb2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5099fd-1bd2-4b54-981b-eefec03066d7}" ma:internalName="TaxCatchAll" ma:showField="CatchAllData" ma:web="e0a277a4-9111-4a8b-957d-d6fd674cbb2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0a277a4-9111-4a8b-957d-d6fd674cbb2b"/>
    <_Flow_SignoffStatus xmlns="b1f08aed-adf7-4a24-adb1-beeb37e45f99" xsi:nil="true"/>
    <VeriSinifi xmlns="b1f08aed-adf7-4a24-adb1-beeb37e45f99" xsi:nil="true"/>
    <lcf76f155ced4ddcb4097134ff3c332f xmlns="b1f08aed-adf7-4a24-adb1-beeb37e45f99">
      <Terms xmlns="http://schemas.microsoft.com/office/infopath/2007/PartnerControls"/>
    </lcf76f155ced4ddcb4097134ff3c332f>
    <Kategori xmlns="b1f08aed-adf7-4a24-adb1-beeb37e45f99" xsi:nil="true"/>
  </documentManagement>
</p:properties>
</file>

<file path=customXml/itemProps1.xml><?xml version="1.0" encoding="utf-8"?>
<ds:datastoreItem xmlns:ds="http://schemas.openxmlformats.org/officeDocument/2006/customXml" ds:itemID="{D18A0497-2B88-457B-8ABB-D61F84128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f08aed-adf7-4a24-adb1-beeb37e45f99"/>
    <ds:schemaRef ds:uri="e0a277a4-9111-4a8b-957d-d6fd674cbb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8868D3-6CBB-43C8-B973-A793099FA103}">
  <ds:schemaRefs>
    <ds:schemaRef ds:uri="http://schemas.microsoft.com/sharepoint/v3/contenttype/forms"/>
  </ds:schemaRefs>
</ds:datastoreItem>
</file>

<file path=customXml/itemProps3.xml><?xml version="1.0" encoding="utf-8"?>
<ds:datastoreItem xmlns:ds="http://schemas.openxmlformats.org/officeDocument/2006/customXml" ds:itemID="{703C8977-D26B-49EC-B0EA-5061A15D6767}">
  <ds:schemaRefs>
    <ds:schemaRef ds:uri="http://schemas.microsoft.com/office/2006/metadata/properties"/>
    <ds:schemaRef ds:uri="http://schemas.microsoft.com/office/infopath/2007/PartnerControls"/>
    <ds:schemaRef ds:uri="e0a277a4-9111-4a8b-957d-d6fd674cbb2b"/>
    <ds:schemaRef ds:uri="b1f08aed-adf7-4a24-adb1-beeb37e45f99"/>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764</Words>
  <Characters>4355</Characters>
  <Application>Microsoft Office Word</Application>
  <DocSecurity>0</DocSecurity>
  <Lines>36</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Salih</dc:creator>
  <cp:keywords/>
  <dc:description/>
  <cp:lastModifiedBy>Hatice Yiğit</cp:lastModifiedBy>
  <cp:revision>4</cp:revision>
  <cp:lastPrinted>2025-06-25T07:27:00Z</cp:lastPrinted>
  <dcterms:created xsi:type="dcterms:W3CDTF">2026-02-26T06:11:00Z</dcterms:created>
  <dcterms:modified xsi:type="dcterms:W3CDTF">2026-02-26T06:12:00Z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0x010100136D64C67CFAD04BA9673C3243059A8E</vt:lpwstr>
  </property>
  <property fmtid="{D5CDD505-2E9C-101B-9397-08002B2CF9AE}" pid="3" name="ClassificationContentMarkingHeaderShapeIds">
    <vt:lpwstr>5cb0c5a3,59246250,6ea518cc</vt:lpwstr>
  </property>
  <property fmtid="{D5CDD505-2E9C-101B-9397-08002B2CF9AE}" pid="4" name="ClassificationContentMarkingHeaderFontProps">
    <vt:lpwstr>#000000,8,Calibri</vt:lpwstr>
  </property>
  <property fmtid="{D5CDD505-2E9C-101B-9397-08002B2CF9AE}" pid="5" name="ClassificationContentMarkingHeaderText">
    <vt:lpwstr>C2 - INTERNAL</vt:lpwstr>
  </property>
  <property fmtid="{D5CDD505-2E9C-101B-9397-08002B2CF9AE}" pid="6" name="MSIP_Label_f982d035-dd95-4f4e-86bb-84bfdb8ec5bf_Enabled">
    <vt:lpwstr>true</vt:lpwstr>
  </property>
  <property fmtid="{D5CDD505-2E9C-101B-9397-08002B2CF9AE}" pid="7" name="MSIP_Label_f982d035-dd95-4f4e-86bb-84bfdb8ec5bf_SetDate">
    <vt:lpwstr>2025-06-25T07:27:31Z</vt:lpwstr>
  </property>
  <property fmtid="{D5CDD505-2E9C-101B-9397-08002B2CF9AE}" pid="8" name="MSIP_Label_f982d035-dd95-4f4e-86bb-84bfdb8ec5bf_Method">
    <vt:lpwstr>Standard</vt:lpwstr>
  </property>
  <property fmtid="{D5CDD505-2E9C-101B-9397-08002B2CF9AE}" pid="9" name="MSIP_Label_f982d035-dd95-4f4e-86bb-84bfdb8ec5bf_Name">
    <vt:lpwstr>C2 - INTERNAL</vt:lpwstr>
  </property>
  <property fmtid="{D5CDD505-2E9C-101B-9397-08002B2CF9AE}" pid="10" name="MSIP_Label_f982d035-dd95-4f4e-86bb-84bfdb8ec5bf_SiteId">
    <vt:lpwstr>66b39f4a-ac3c-4d64-9d48-83fa5e6f3f51</vt:lpwstr>
  </property>
  <property fmtid="{D5CDD505-2E9C-101B-9397-08002B2CF9AE}" pid="11" name="MSIP_Label_f982d035-dd95-4f4e-86bb-84bfdb8ec5bf_ActionId">
    <vt:lpwstr>0945b196-0f9f-474e-8d20-096db5c67fa6</vt:lpwstr>
  </property>
  <property fmtid="{D5CDD505-2E9C-101B-9397-08002B2CF9AE}" pid="12" name="MSIP_Label_f982d035-dd95-4f4e-86bb-84bfdb8ec5bf_ContentBits">
    <vt:lpwstr>1</vt:lpwstr>
  </property>
  <property fmtid="{D5CDD505-2E9C-101B-9397-08002B2CF9AE}" pid="13" name="MSIP_Label_f982d035-dd95-4f4e-86bb-84bfdb8ec5bf_Tag">
    <vt:lpwstr>10, 3, 0, 1</vt:lpwstr>
  </property>
  <property fmtid="{D5CDD505-2E9C-101B-9397-08002B2CF9AE}" pid="14" name="GrammarlyDocumentId">
    <vt:lpwstr>1e1e682f-deed-47b9-93fd-9a928cf3449f</vt:lpwstr>
  </property>
</Properties>
</file>